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BB" w:rsidRPr="005055E6" w:rsidRDefault="007E01BB" w:rsidP="007E01BB">
      <w:pPr>
        <w:jc w:val="center"/>
      </w:pPr>
      <w:bookmarkStart w:id="0" w:name="_Toc40363614"/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18.05.2020г.</w:t>
      </w:r>
    </w:p>
    <w:p w:rsidR="002820F8" w:rsidRPr="00DD6BFA" w:rsidRDefault="002820F8" w:rsidP="00B00EA6">
      <w:pPr>
        <w:pStyle w:val="1"/>
        <w:spacing w:before="120"/>
      </w:pPr>
      <w:r>
        <w:t>ФЕДЕРАЛЬНОЕ ЗАКОНОДАТЕЛЬСТВО</w:t>
      </w:r>
      <w:bookmarkEnd w:id="0"/>
    </w:p>
    <w:tbl>
      <w:tblPr>
        <w:tblStyle w:val="a4"/>
        <w:tblW w:w="0" w:type="auto"/>
        <w:tblLook w:val="04A0"/>
      </w:tblPr>
      <w:tblGrid>
        <w:gridCol w:w="707"/>
        <w:gridCol w:w="6149"/>
        <w:gridCol w:w="8532"/>
      </w:tblGrid>
      <w:tr w:rsidR="002820F8" w:rsidTr="00051D80">
        <w:trPr>
          <w:trHeight w:val="423"/>
        </w:trPr>
        <w:tc>
          <w:tcPr>
            <w:tcW w:w="15388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1" w:name="_Toc40363616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1"/>
          </w:p>
        </w:tc>
      </w:tr>
      <w:tr w:rsidR="00270743" w:rsidTr="00270743">
        <w:trPr>
          <w:trHeight w:val="70"/>
        </w:trPr>
        <w:tc>
          <w:tcPr>
            <w:tcW w:w="707" w:type="dxa"/>
            <w:shd w:val="clear" w:color="auto" w:fill="FFFF00"/>
          </w:tcPr>
          <w:p w:rsidR="00270743" w:rsidRDefault="00270743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70743" w:rsidRDefault="00270743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Роспотребнадзора. Методические рекомендации МР 3.1.0169-20 с изменениями №1 «Лабораторная диагностика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-19»</w:t>
            </w:r>
          </w:p>
          <w:p w:rsidR="00270743" w:rsidRPr="00270743" w:rsidRDefault="00270743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МР 3.1.0170-20 с изменениями №1 «Эпидемиология и 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-19»</w:t>
            </w:r>
          </w:p>
        </w:tc>
        <w:tc>
          <w:tcPr>
            <w:tcW w:w="8532" w:type="dxa"/>
            <w:shd w:val="clear" w:color="auto" w:fill="FFFF00"/>
          </w:tcPr>
          <w:p w:rsidR="00270743" w:rsidRPr="005A32ED" w:rsidRDefault="00270743" w:rsidP="005A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рекомендации для медицинских организаций по диагностике и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2C2" w:rsidTr="00A802C2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A802C2" w:rsidRPr="0034468E" w:rsidRDefault="00A802C2" w:rsidP="00A802C2">
            <w:pPr>
              <w:pStyle w:val="1"/>
              <w:outlineLvl w:val="0"/>
            </w:pPr>
            <w:bookmarkStart w:id="2" w:name="_Toc40363617"/>
            <w:r>
              <w:t>СОЦИАЛЬНЫЕ ПРАВА (право на социальное обеспечение)</w:t>
            </w:r>
            <w:bookmarkEnd w:id="2"/>
          </w:p>
        </w:tc>
      </w:tr>
      <w:tr w:rsidR="00341547" w:rsidTr="00341547">
        <w:trPr>
          <w:trHeight w:val="70"/>
        </w:trPr>
        <w:tc>
          <w:tcPr>
            <w:tcW w:w="707" w:type="dxa"/>
            <w:shd w:val="clear" w:color="auto" w:fill="FFFF00"/>
          </w:tcPr>
          <w:p w:rsidR="00341547" w:rsidRDefault="00341547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41547" w:rsidRPr="00621DD9" w:rsidRDefault="00341547" w:rsidP="0062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ПФР, 08 мая 2020 г.- </w:t>
            </w:r>
            <w:r w:rsidRPr="00341547">
              <w:rPr>
                <w:rFonts w:ascii="Times New Roman" w:hAnsi="Times New Roman" w:cs="Times New Roman"/>
                <w:sz w:val="24"/>
                <w:szCs w:val="24"/>
              </w:rPr>
              <w:t>Пенсионный фонд упростил получение выплаты 5 тысяч рублей на детей до трех лет</w:t>
            </w:r>
          </w:p>
        </w:tc>
        <w:tc>
          <w:tcPr>
            <w:tcW w:w="8532" w:type="dxa"/>
            <w:shd w:val="clear" w:color="auto" w:fill="FFFF00"/>
          </w:tcPr>
          <w:p w:rsidR="00341547" w:rsidRDefault="00341547" w:rsidP="0062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1547">
              <w:rPr>
                <w:rFonts w:ascii="Times New Roman" w:hAnsi="Times New Roman" w:cs="Times New Roman"/>
                <w:sz w:val="24"/>
                <w:szCs w:val="24"/>
              </w:rPr>
              <w:t xml:space="preserve">одители могут обратиться за средствами, даже если у ребенка еще нет </w:t>
            </w:r>
            <w:proofErr w:type="spellStart"/>
            <w:r w:rsidRPr="00341547">
              <w:rPr>
                <w:rFonts w:ascii="Times New Roman" w:hAnsi="Times New Roman" w:cs="Times New Roman"/>
                <w:sz w:val="24"/>
                <w:szCs w:val="24"/>
              </w:rPr>
              <w:t>СНИЛСа</w:t>
            </w:r>
            <w:proofErr w:type="spellEnd"/>
            <w:r w:rsidRPr="00341547">
              <w:rPr>
                <w:rFonts w:ascii="Times New Roman" w:hAnsi="Times New Roman" w:cs="Times New Roman"/>
                <w:sz w:val="24"/>
                <w:szCs w:val="24"/>
              </w:rPr>
              <w:t>, – страховой номер будет оформлен автоматически по сведениям реестра ЗАГС.</w:t>
            </w:r>
          </w:p>
          <w:p w:rsidR="00341547" w:rsidRDefault="00341547" w:rsidP="0062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547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через личный кабинет на портале </w:t>
            </w:r>
            <w:proofErr w:type="spellStart"/>
            <w:r w:rsidRPr="00341547">
              <w:rPr>
                <w:rFonts w:ascii="Times New Roman" w:hAnsi="Times New Roman" w:cs="Times New Roman"/>
                <w:b/>
                <w:sz w:val="24"/>
                <w:szCs w:val="24"/>
              </w:rPr>
              <w:t>es.pfrf.ru</w:t>
            </w:r>
            <w:proofErr w:type="spellEnd"/>
            <w:r w:rsidRPr="0034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1547">
              <w:rPr>
                <w:rFonts w:ascii="Times New Roman" w:hAnsi="Times New Roman" w:cs="Times New Roman"/>
                <w:sz w:val="24"/>
                <w:szCs w:val="24"/>
              </w:rPr>
              <w:t>семье достаточно указать имя и дату рождения ребенка, после чего СНИЛС будет найден в базе данных и добавлен к заявлению. Таким образом, обратиться и получить выплату на детей до трех лет можно полностью дистанционно, даже если родители еще не успели оформить СНИЛС детям.</w:t>
            </w:r>
          </w:p>
          <w:p w:rsidR="00341547" w:rsidRPr="00621DD9" w:rsidRDefault="00341547" w:rsidP="0034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547">
              <w:rPr>
                <w:rFonts w:ascii="Times New Roman" w:hAnsi="Times New Roman" w:cs="Times New Roman"/>
                <w:sz w:val="24"/>
                <w:szCs w:val="24"/>
              </w:rPr>
              <w:t>При заполнении электронной формы на сайте Пенсионного фонда владельцу сертификата теперь достаточно указать только БИК банка  и номер счета, на который необходимо перечислить средства, остальные реквизиты будут заполнены автоматически.</w:t>
            </w:r>
          </w:p>
        </w:tc>
      </w:tr>
      <w:tr w:rsidR="00B47D9C" w:rsidTr="00B47D9C">
        <w:trPr>
          <w:trHeight w:val="555"/>
        </w:trPr>
        <w:tc>
          <w:tcPr>
            <w:tcW w:w="707" w:type="dxa"/>
            <w:shd w:val="clear" w:color="auto" w:fill="FFFF00"/>
          </w:tcPr>
          <w:p w:rsidR="00B47D9C" w:rsidRDefault="00B47D9C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B47D9C" w:rsidRDefault="00B47D9C" w:rsidP="0077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7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РФ от 15 мая 2020 г. N 1274-р</w:t>
            </w:r>
          </w:p>
        </w:tc>
        <w:tc>
          <w:tcPr>
            <w:tcW w:w="8532" w:type="dxa"/>
            <w:shd w:val="clear" w:color="auto" w:fill="FFFF00"/>
          </w:tcPr>
          <w:p w:rsidR="00B47D9C" w:rsidRPr="007740B7" w:rsidRDefault="00B47D9C" w:rsidP="0077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7">
              <w:rPr>
                <w:rFonts w:ascii="Times New Roman" w:hAnsi="Times New Roman" w:cs="Times New Roman"/>
                <w:sz w:val="24"/>
                <w:szCs w:val="24"/>
              </w:rPr>
              <w:t>Выплаты медработникам, непосредственно участвующим в оказании медпомощи больным с COVID-19, будут рассчитываться без привязки к фактически отработанному времени.</w:t>
            </w:r>
          </w:p>
          <w:p w:rsidR="00B47D9C" w:rsidRDefault="00B47D9C" w:rsidP="0077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7">
              <w:rPr>
                <w:rFonts w:ascii="Times New Roman" w:hAnsi="Times New Roman" w:cs="Times New Roman"/>
                <w:sz w:val="24"/>
                <w:szCs w:val="24"/>
              </w:rPr>
              <w:t>Предусмотрены выплаты медработникам Медико-санитарной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МВД.</w:t>
            </w:r>
          </w:p>
        </w:tc>
      </w:tr>
      <w:tr w:rsidR="00B47D9C" w:rsidTr="007740B7">
        <w:trPr>
          <w:trHeight w:val="555"/>
        </w:trPr>
        <w:tc>
          <w:tcPr>
            <w:tcW w:w="707" w:type="dxa"/>
            <w:shd w:val="clear" w:color="auto" w:fill="FFFF00"/>
          </w:tcPr>
          <w:p w:rsidR="00B47D9C" w:rsidRDefault="00B47D9C" w:rsidP="00B4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B47D9C" w:rsidRPr="002C2785" w:rsidRDefault="00B47D9C" w:rsidP="00B47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15.05.2020 N 678 "О внесении изменений в Правила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      </w:r>
            <w:proofErr w:type="spellStart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расходных </w:t>
            </w:r>
            <w:r w:rsidRPr="002C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субъектов Российской Федерации, возникающих при осуществлении выплат стимулирующего характера за выполнение особо важных работ</w:t>
            </w:r>
            <w:proofErr w:type="gramEnd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 COVID-19"</w:t>
            </w:r>
          </w:p>
        </w:tc>
        <w:tc>
          <w:tcPr>
            <w:tcW w:w="8532" w:type="dxa"/>
            <w:shd w:val="clear" w:color="auto" w:fill="FFFF00"/>
          </w:tcPr>
          <w:p w:rsidR="00B47D9C" w:rsidRDefault="00B47D9C" w:rsidP="00B47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Федеральные стимулирующие доплаты медработникам, которые, рискуя жизнью и здоровьем, помогают больным с коронавирусом, будут рассчитываться исходя из самого факта работы с такими пациентами, без привязки ко времени. </w:t>
            </w:r>
          </w:p>
          <w:p w:rsidR="00B47D9C" w:rsidRPr="002C2785" w:rsidRDefault="00B47D9C" w:rsidP="00B47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новым правилам стимулирующие выплаты также будут полагаться водителям автомобилей скорой помощи – сотрудникам транспортных кампаний, работающих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аутсорсинге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DDA" w:rsidTr="00097DDA">
        <w:trPr>
          <w:trHeight w:val="70"/>
        </w:trPr>
        <w:tc>
          <w:tcPr>
            <w:tcW w:w="707" w:type="dxa"/>
            <w:shd w:val="clear" w:color="auto" w:fill="FFFF00"/>
          </w:tcPr>
          <w:p w:rsidR="00097DDA" w:rsidRDefault="00097DDA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097DDA" w:rsidRDefault="00097DDA" w:rsidP="00E0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A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097DDA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097DD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16.05.2020 "На </w:t>
            </w:r>
            <w:proofErr w:type="spellStart"/>
            <w:r w:rsidRPr="00097DDA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097DDA">
              <w:rPr>
                <w:rFonts w:ascii="Times New Roman" w:hAnsi="Times New Roman" w:cs="Times New Roman"/>
                <w:sz w:val="24"/>
                <w:szCs w:val="24"/>
              </w:rPr>
              <w:t xml:space="preserve"> выведена форма для жалоб врачей об отсутствии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2" w:type="dxa"/>
            <w:shd w:val="clear" w:color="auto" w:fill="FFFF00"/>
          </w:tcPr>
          <w:p w:rsidR="00097DDA" w:rsidRDefault="00097DDA" w:rsidP="00E0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A">
              <w:rPr>
                <w:rFonts w:ascii="Times New Roman" w:hAnsi="Times New Roman" w:cs="Times New Roman"/>
                <w:sz w:val="24"/>
                <w:szCs w:val="24"/>
              </w:rPr>
              <w:t>Пожаловаться на отсутствие стимулирующих выплат врачи и медработники могут на Едином портале госуслуг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DDA" w:rsidRDefault="00097DDA" w:rsidP="0009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обеспечение выплат стимулирующего характера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097DDA">
              <w:rPr>
                <w:rFonts w:ascii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Pr="00097DDA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инфекция, были выделены бюджетам субъектов РФ в соответствии с Постановлением Правительства РФ от 12.04.2020 N 484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52C7" w:rsidTr="005B52C7">
        <w:trPr>
          <w:trHeight w:val="184"/>
        </w:trPr>
        <w:tc>
          <w:tcPr>
            <w:tcW w:w="707" w:type="dxa"/>
            <w:shd w:val="clear" w:color="auto" w:fill="FFFF00"/>
          </w:tcPr>
          <w:p w:rsidR="005B52C7" w:rsidRDefault="005B52C7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B52C7" w:rsidRDefault="005B52C7" w:rsidP="00E0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7">
              <w:rPr>
                <w:rFonts w:ascii="Times New Roman" w:hAnsi="Times New Roman" w:cs="Times New Roman"/>
                <w:sz w:val="24"/>
                <w:szCs w:val="24"/>
              </w:rPr>
              <w:t>&lt;Письмо&gt; Минздрава России от 17.05.2020 N 16-3</w:t>
            </w:r>
            <w:proofErr w:type="gramStart"/>
            <w:r w:rsidRPr="005B52C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gramEnd"/>
            <w:r w:rsidRPr="005B52C7">
              <w:rPr>
                <w:rFonts w:ascii="Times New Roman" w:hAnsi="Times New Roman" w:cs="Times New Roman"/>
                <w:sz w:val="24"/>
                <w:szCs w:val="24"/>
              </w:rPr>
              <w:t>/1-3061</w:t>
            </w:r>
          </w:p>
        </w:tc>
        <w:tc>
          <w:tcPr>
            <w:tcW w:w="8532" w:type="dxa"/>
            <w:shd w:val="clear" w:color="auto" w:fill="FFFF00"/>
          </w:tcPr>
          <w:p w:rsidR="005B52C7" w:rsidRPr="005B52C7" w:rsidRDefault="005B52C7" w:rsidP="005B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7">
              <w:rPr>
                <w:rFonts w:ascii="Times New Roman" w:hAnsi="Times New Roman" w:cs="Times New Roman"/>
                <w:sz w:val="24"/>
                <w:szCs w:val="24"/>
              </w:rPr>
              <w:t>Минздрав России разъяснил порядок применения Правил осуществления выплат стимулирующего характера, утвержденных постановлением Правительства РФ от 12 апреля 2020 года N 484, с учетом дополнений, внесенных постановлением Правительства РФ от 15 мая 2020 г. N 678 (действие изменений распространено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весь период действия Правил).</w:t>
            </w:r>
          </w:p>
          <w:p w:rsidR="005B52C7" w:rsidRPr="005B52C7" w:rsidRDefault="005B52C7" w:rsidP="005B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7">
              <w:rPr>
                <w:rFonts w:ascii="Times New Roman" w:hAnsi="Times New Roman" w:cs="Times New Roman"/>
                <w:sz w:val="24"/>
                <w:szCs w:val="24"/>
              </w:rPr>
              <w:t>Стимулирующая выплата полагается медицинским работникам стационарных подразделений, оказывающих медицинскую помощь пациентам, больным коронавирусом COVID-19, а также работникам специализированных выездных бригад скорой медицинской помощи, включая 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2C7" w:rsidRPr="005B52C7" w:rsidRDefault="005B52C7" w:rsidP="005B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7">
              <w:rPr>
                <w:rFonts w:ascii="Times New Roman" w:hAnsi="Times New Roman" w:cs="Times New Roman"/>
                <w:sz w:val="24"/>
                <w:szCs w:val="24"/>
              </w:rPr>
              <w:t xml:space="preserve">Сообщается, что стимулирующие выплаты являются единовременными, выплачиваются в полном размере, если сотрудник отработал в соответствии с установленным графиком независимо от количества смен и/или часов, за риск работы с больными с новой коронавирусной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инфекцией.</w:t>
            </w:r>
          </w:p>
          <w:p w:rsidR="005B52C7" w:rsidRPr="005B52C7" w:rsidRDefault="005B52C7" w:rsidP="005B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7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утверждает временное штатное расписание. При этом</w:t>
            </w:r>
            <w:proofErr w:type="gramStart"/>
            <w:r w:rsidRPr="005B5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B52C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всех медработников, непосредственно участвующих в оказании помощи гражданам с COVID-19, подлежат включению в перечень должностей медработников, имеющих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выплаты.</w:t>
            </w:r>
          </w:p>
          <w:p w:rsidR="005B52C7" w:rsidRDefault="005B52C7" w:rsidP="005B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7">
              <w:rPr>
                <w:rFonts w:ascii="Times New Roman" w:hAnsi="Times New Roman" w:cs="Times New Roman"/>
                <w:sz w:val="24"/>
                <w:szCs w:val="24"/>
              </w:rPr>
              <w:t>При этом обращено внимание на то, что комплектовать отделения, оказывающие медицинскую помощь пациентам с COVID-19, необходимо таким образом, чтобы в их состав входили все необходимые специалисты, занятые на полную ставку с учетом специфики работы в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отделениях.</w:t>
            </w:r>
          </w:p>
        </w:tc>
      </w:tr>
      <w:tr w:rsidR="00345CFB" w:rsidTr="00345CFB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345CFB" w:rsidRPr="002B2F8A" w:rsidRDefault="00345CFB" w:rsidP="00345CFB">
            <w:pPr>
              <w:pStyle w:val="1"/>
              <w:outlineLvl w:val="0"/>
            </w:pPr>
            <w:bookmarkStart w:id="3" w:name="_Toc40363618"/>
            <w:r>
              <w:lastRenderedPageBreak/>
              <w:t>СОЦИАЛЬНЫЕ ПРАВА (иные)</w:t>
            </w:r>
            <w:bookmarkEnd w:id="3"/>
          </w:p>
        </w:tc>
      </w:tr>
      <w:tr w:rsidR="00161F66" w:rsidTr="00161F66">
        <w:trPr>
          <w:trHeight w:val="564"/>
        </w:trPr>
        <w:tc>
          <w:tcPr>
            <w:tcW w:w="707" w:type="dxa"/>
            <w:shd w:val="clear" w:color="auto" w:fill="FFFF00"/>
          </w:tcPr>
          <w:p w:rsidR="00161F66" w:rsidRDefault="00161F66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161F66" w:rsidRDefault="00161F66" w:rsidP="00345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66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РФ от 8 мая 2020 г. № ВБ-993/08/221</w:t>
            </w:r>
            <w:proofErr w:type="gramStart"/>
            <w:r w:rsidRPr="00161F6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61F66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сохранении за педагогическими работниками, у которых в 2020 г. истекают сроки действия квалификационных категорий, условий оплаты труда до конца 2020 г. с учётом установленной им ранее квалификационной категории и об аттестации их в целях установления квалификационной категории в условиях введения в субъектах РФ режима повышенной готовности, вызванного распространением пандемии коронавирусной инфекции COVID-19</w:t>
            </w:r>
          </w:p>
        </w:tc>
        <w:tc>
          <w:tcPr>
            <w:tcW w:w="8532" w:type="dxa"/>
            <w:shd w:val="clear" w:color="auto" w:fill="FFFF00"/>
          </w:tcPr>
          <w:p w:rsidR="00161F66" w:rsidRPr="00161F66" w:rsidRDefault="00161F66" w:rsidP="001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F66">
              <w:rPr>
                <w:rFonts w:ascii="Times New Roman" w:hAnsi="Times New Roman" w:cs="Times New Roman"/>
                <w:sz w:val="24"/>
                <w:szCs w:val="24"/>
              </w:rPr>
              <w:t>Минпрос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рекомендовало регионам:</w:t>
            </w:r>
          </w:p>
          <w:p w:rsidR="00161F66" w:rsidRPr="00161F66" w:rsidRDefault="00161F66" w:rsidP="001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66">
              <w:rPr>
                <w:rFonts w:ascii="Times New Roman" w:hAnsi="Times New Roman" w:cs="Times New Roman"/>
                <w:sz w:val="24"/>
                <w:szCs w:val="24"/>
              </w:rPr>
              <w:t>- сохранить за педагогическими работниками, у которых в 2020 г. истекают сроки действия квалификационных категорий, условия оплаты труда до конца 2020 г. с учетом установленной им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квалификационной категории;</w:t>
            </w:r>
          </w:p>
          <w:p w:rsidR="00161F66" w:rsidRDefault="00161F66" w:rsidP="001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66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проведения аттестации педагогических работников, не имеющих квалификационной категории либо имеющих первую квалификационную категорию, пожелавших пройти аттестацию на первую или высшую квалификационную категорию, с использованием сети Интернет и соблюдением необходимых санитарно-гигиенических и профилактических мер.</w:t>
            </w:r>
          </w:p>
        </w:tc>
      </w:tr>
      <w:tr w:rsidR="00F93254" w:rsidTr="00F93254">
        <w:trPr>
          <w:trHeight w:val="706"/>
        </w:trPr>
        <w:tc>
          <w:tcPr>
            <w:tcW w:w="707" w:type="dxa"/>
            <w:shd w:val="clear" w:color="auto" w:fill="FFFF00"/>
          </w:tcPr>
          <w:p w:rsidR="00F93254" w:rsidRDefault="00F93254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93254" w:rsidRPr="007161BB" w:rsidRDefault="00F93254" w:rsidP="00CC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"Перечень поручений по итогам совещания о санитарно-эпидемиологической обстановке" (утв. Президентом РФ 15.05.2020 N Пр-818)</w:t>
            </w:r>
          </w:p>
        </w:tc>
        <w:tc>
          <w:tcPr>
            <w:tcW w:w="8532" w:type="dxa"/>
            <w:shd w:val="clear" w:color="auto" w:fill="FFFF00"/>
          </w:tcPr>
          <w:p w:rsidR="00F93254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Президентом РФ утвержден ряд поручений по уменьшению налоговой и кредитной нагрузки, осуществлению федеральных доплат лицам, оказывающих помощь больным, инфицированным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254" w:rsidRPr="00C96D1A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Правительству РФ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в числе прочего обеспечить:</w:t>
            </w:r>
          </w:p>
          <w:p w:rsidR="00F93254" w:rsidRPr="00C96D1A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осуществление за период с 15 апреля по 15 июля 2020 г. специальных доплат к зарплате за особые условия труда работникам стационарных организаций социального обслуживания, деятельность которых осуществляется в сменном (двухнедельном) режиме, в следующих размерах: врачам - 40 тыс. рублей за смену, а в случае работы с больными COVID-19 - 60 тыс. рублей за смену;</w:t>
            </w:r>
            <w:proofErr w:type="gramEnd"/>
            <w:r w:rsidRPr="00C96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среднему медперсоналу, социальным и педагогическим работникам, административному персоналу - 25 тыс. рублей за смену, а в случае работы с больными COVID-19 - 35 тыс. рублей за смену; младшему медперсоналу - 15 тыс. рублей, а в случае работы с больными COVID-19 - 20 тыс. рублей за смену; техническому персоналу - 10 тыс. рублей, а в случае работы с больными COVI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D-19 - 15 тыс. рублей за смену;</w:t>
            </w:r>
            <w:proofErr w:type="gramEnd"/>
          </w:p>
          <w:p w:rsidR="00F93254" w:rsidRPr="00C96D1A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повышение минимального размера ежемесячного пособия по уходу за первым ребенком до 6 751 рубля для лиц, не подлежащих обязательному социальному страхованию на случай временной нетрудоспособ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в связи с материнством;</w:t>
            </w:r>
          </w:p>
          <w:p w:rsidR="00F93254" w:rsidRPr="00C96D1A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списание подлежащих начислению за II квартал 2020 г. налогов, авансовых платежей по налогам (за исключением НДС) и страховых взносов в ГВБФ: ИП в наиболее пострадавших отраслях экономики; субъектам МСП в пострадавших отраслях экономики,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ориентированным НКО;</w:t>
            </w:r>
          </w:p>
          <w:p w:rsidR="00F93254" w:rsidRPr="00C96D1A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предоставление ИП в наиболее пострадавших отраслях экономики права на уменьшение суммы страховых взносов в  ГВБФ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год на величину одного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МРОТ;</w:t>
            </w:r>
            <w:proofErr w:type="gramEnd"/>
          </w:p>
          <w:p w:rsidR="00F93254" w:rsidRPr="00C96D1A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ФЛ, </w:t>
            </w:r>
            <w:proofErr w:type="gramStart"/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зарегистрированным</w:t>
            </w:r>
            <w:proofErr w:type="gramEnd"/>
            <w:r w:rsidRPr="00C96D1A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налогоплательщиков налога на профессиональный доход (НПД), единовременной выплаты в размере одного МРОТ на уплату в 2020 году НПД, а также возврат сумм указанного налога, уплаченных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налоговые периоды 2019 года;</w:t>
            </w:r>
          </w:p>
          <w:p w:rsidR="00F93254" w:rsidRPr="007161BB" w:rsidRDefault="00F93254" w:rsidP="00F9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кредитов на поддержку занятости со сроком погашения 1 апреля 2021 г. с процентной ставкой для конечного заемщика в размере 2% годовых, обеспечение 85% суммы обязательств по кредитам госгарантиями, а также возможность полного списания основного долга по кредиту и начисленных процентов в случае сохранения численности работников на уровне не ниже 90% от численности работников на 1 июня 2020 г</w:t>
            </w:r>
            <w:proofErr w:type="gramEnd"/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. и списания 50% основного долга по кредиту и начисленных процентов в случае сохранения численности работников на уровне не ниже 80 процентов от 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работников на 1 июня 2020 г.</w:t>
            </w:r>
          </w:p>
        </w:tc>
      </w:tr>
      <w:tr w:rsidR="002C2785" w:rsidTr="002C2785">
        <w:trPr>
          <w:trHeight w:val="990"/>
        </w:trPr>
        <w:tc>
          <w:tcPr>
            <w:tcW w:w="707" w:type="dxa"/>
            <w:shd w:val="clear" w:color="auto" w:fill="FFFF00"/>
          </w:tcPr>
          <w:p w:rsidR="002C2785" w:rsidRDefault="002C2785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C2785" w:rsidRPr="00C96D1A" w:rsidRDefault="002C2785" w:rsidP="00F9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5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15.05.2020 N 683 "О внесении изменения во Временные правила оформления листков </w:t>
            </w:r>
            <w:proofErr w:type="spellStart"/>
            <w:r w:rsidRPr="00F93254">
              <w:rPr>
                <w:rFonts w:ascii="Times New Roman" w:hAnsi="Times New Roman" w:cs="Times New Roman"/>
                <w:sz w:val="24"/>
                <w:szCs w:val="24"/>
              </w:rPr>
              <w:t>нетрудспособности</w:t>
            </w:r>
            <w:proofErr w:type="spellEnd"/>
            <w:r w:rsidRPr="00F93254">
              <w:rPr>
                <w:rFonts w:ascii="Times New Roman" w:hAnsi="Times New Roman" w:cs="Times New Roman"/>
                <w:sz w:val="24"/>
                <w:szCs w:val="24"/>
              </w:rPr>
              <w:t>, назначения и выплаты пособий по временной нетрудоспособности в случае карантина застрахованным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 в возрасте 65 лет и старше"</w:t>
            </w:r>
          </w:p>
        </w:tc>
        <w:tc>
          <w:tcPr>
            <w:tcW w:w="8532" w:type="dxa"/>
            <w:shd w:val="clear" w:color="auto" w:fill="FFFF00"/>
          </w:tcPr>
          <w:p w:rsidR="002C2785" w:rsidRPr="00F93254" w:rsidRDefault="002C2785" w:rsidP="00F9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54">
              <w:rPr>
                <w:rFonts w:ascii="Times New Roman" w:hAnsi="Times New Roman" w:cs="Times New Roman"/>
                <w:sz w:val="24"/>
                <w:szCs w:val="24"/>
              </w:rPr>
              <w:t>Граждане 65 лет и старше, соблюдающие режим самоизоляции, не переведенные на дистанционный режим работы и не находящиеся в ежегодном оплачиваемом отпуске, могут оформить электронные больничные сроком действия с 12 по 29 мая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785" w:rsidRPr="00F93254" w:rsidRDefault="002C2785" w:rsidP="00F9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54">
              <w:rPr>
                <w:rFonts w:ascii="Times New Roman" w:hAnsi="Times New Roman" w:cs="Times New Roman"/>
                <w:sz w:val="24"/>
                <w:szCs w:val="24"/>
              </w:rPr>
              <w:t>Соответствующие изменения внесены во Временные правила оформления листков нетрудоспособно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назначения выплат по ним.</w:t>
            </w:r>
          </w:p>
          <w:p w:rsidR="002C2785" w:rsidRPr="00C96D1A" w:rsidRDefault="002C2785" w:rsidP="00F9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5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поправкам медицинская организация в соответствии с поступившими от ФСС </w:t>
            </w:r>
            <w:proofErr w:type="gramStart"/>
            <w:r w:rsidRPr="00F9325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 w:rsidRPr="00F93254">
              <w:rPr>
                <w:rFonts w:ascii="Times New Roman" w:hAnsi="Times New Roman" w:cs="Times New Roman"/>
                <w:sz w:val="24"/>
                <w:szCs w:val="24"/>
              </w:rPr>
              <w:t xml:space="preserve"> данными о застрахованных лицах формирует электронные листки нетрудоспособности единовременно на 18 календар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дней с 12 по 29 мая 2020 г.</w:t>
            </w:r>
          </w:p>
        </w:tc>
      </w:tr>
      <w:tr w:rsidR="002C2785" w:rsidTr="002C2785">
        <w:trPr>
          <w:trHeight w:val="1245"/>
        </w:trPr>
        <w:tc>
          <w:tcPr>
            <w:tcW w:w="707" w:type="dxa"/>
            <w:shd w:val="clear" w:color="auto" w:fill="FFFF00"/>
          </w:tcPr>
          <w:p w:rsidR="002C2785" w:rsidRDefault="002C2785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C2785" w:rsidRPr="00F93254" w:rsidRDefault="002C2785" w:rsidP="002C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РФ от 15 мая 2020 г. N 1275-р</w:t>
            </w:r>
          </w:p>
        </w:tc>
        <w:tc>
          <w:tcPr>
            <w:tcW w:w="8532" w:type="dxa"/>
            <w:shd w:val="clear" w:color="auto" w:fill="FFFF00"/>
          </w:tcPr>
          <w:p w:rsidR="002C2785" w:rsidRPr="002C2785" w:rsidRDefault="002C2785" w:rsidP="002C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тренеры и спортсмены смогут приехать в Россию по списку </w:t>
            </w:r>
            <w:proofErr w:type="spellStart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785" w:rsidRDefault="002C2785" w:rsidP="002C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 в ФСБ список иностранных работников физкультурно-спортивных организаций и общероссийских спортивных федераций, которым разрешен въезд в Россию в условиях пандемии.</w:t>
            </w:r>
          </w:p>
          <w:p w:rsidR="002C2785" w:rsidRDefault="002C2785" w:rsidP="002C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Вернуться разрешат спортсменам и тренерам, у которых есть действующий трудовой договор с российский спортивной организацией.</w:t>
            </w:r>
            <w:proofErr w:type="gramEnd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 обяжут пройти двухнедельный карантин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785" w:rsidRPr="00F93254" w:rsidRDefault="002C2785" w:rsidP="002C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3D" w:rsidTr="00F93254">
        <w:trPr>
          <w:trHeight w:val="1380"/>
        </w:trPr>
        <w:tc>
          <w:tcPr>
            <w:tcW w:w="707" w:type="dxa"/>
            <w:shd w:val="clear" w:color="auto" w:fill="FFFF00"/>
          </w:tcPr>
          <w:p w:rsidR="00714E3D" w:rsidRDefault="00714E3D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14E3D" w:rsidRPr="00F93254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E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16.05.2020 N 694 "О порядке согласования проектов решений высших должностных лиц (руководителей высших исполнительных органов государственной власти) субъектов Российской Федерации о приостановлении </w:t>
            </w:r>
            <w:r w:rsidRPr="0071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(ограничении, в том числе путем определения особенностей режима работы, численности работников) деятельности находящихся на определенной в границах соответствующего субъекта Российской Федерации территории отдельных организаций и индивидуальных предпринимателей" (вместе с "Правилами согласования проектов решений высших</w:t>
            </w:r>
            <w:proofErr w:type="gramEnd"/>
            <w:r w:rsidRPr="00714E3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(руководителей высших исполнительных органов государственной власти) субъектов Российской Федерации о приостановлении (ограничении, в том числе путем определения особенностей режима работы, численности работников) деятельности находящихся на определенной в границах соответствующего субъекта Российской Федерации территории отдельных организаций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дивидуальных предпринимателей")</w:t>
            </w:r>
          </w:p>
        </w:tc>
        <w:tc>
          <w:tcPr>
            <w:tcW w:w="8532" w:type="dxa"/>
            <w:shd w:val="clear" w:color="auto" w:fill="FFFF00"/>
          </w:tcPr>
          <w:p w:rsidR="00714E3D" w:rsidRDefault="002C2785" w:rsidP="00F9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Утверждены правила согласования проектов решений руководителей регионов о приостановлении (ограничении) деятельности отдельных организаций и ИП в границах соответствующего субъекта РФ.</w:t>
            </w:r>
          </w:p>
          <w:p w:rsidR="002C2785" w:rsidRDefault="002C2785" w:rsidP="00F9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согласования высшее должностное лицо (руководитель высшего исполнительного органа государственной власти) субъекта Российской </w:t>
            </w:r>
            <w:r w:rsidRPr="002C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направляет проект своего решения в Министерство экономического развития Российской Федерации.</w:t>
            </w:r>
          </w:p>
          <w:p w:rsidR="002C2785" w:rsidRDefault="002C2785" w:rsidP="002C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Российской Федерации с учетом позиций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Роспотребнадзора, а также Министерства финансов (если решением предусмотрено предоставление мер поддержки,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занятости)</w:t>
            </w: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в Правительство Российской Федерации мотивированную позицию о целесообразности (нецелесообразности) принятия проекта решения в течение 3 суток со дня его получения.</w:t>
            </w:r>
          </w:p>
          <w:p w:rsidR="002C2785" w:rsidRPr="00F93254" w:rsidRDefault="002C2785" w:rsidP="002C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согласовании проекта решения принимается оперативным штабом по предупреждению завоза и распространения новой коронавирусной инфекции на территории Российской Федерации и оформляется в виде приложения к протоколу его заседания, </w:t>
            </w:r>
            <w:proofErr w:type="gramStart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рассылаемого</w:t>
            </w:r>
            <w:proofErr w:type="gramEnd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обратившемуся высшему должностному лицу (руководителю высшего исполнительного органа государственной власти) субъекта Российской Федерации.</w:t>
            </w:r>
          </w:p>
        </w:tc>
      </w:tr>
      <w:tr w:rsidR="007053E7" w:rsidTr="007053E7">
        <w:trPr>
          <w:trHeight w:val="77"/>
        </w:trPr>
        <w:tc>
          <w:tcPr>
            <w:tcW w:w="15388" w:type="dxa"/>
            <w:gridSpan w:val="3"/>
            <w:shd w:val="clear" w:color="auto" w:fill="92D050"/>
          </w:tcPr>
          <w:p w:rsidR="007053E7" w:rsidRPr="00ED0F07" w:rsidRDefault="00371850" w:rsidP="007053E7">
            <w:pPr>
              <w:pStyle w:val="1"/>
              <w:outlineLvl w:val="0"/>
            </w:pPr>
            <w:bookmarkStart w:id="4" w:name="_Toc40363619"/>
            <w:r>
              <w:lastRenderedPageBreak/>
              <w:t>КУЛЬТУРНЫЕ ПРАВА</w:t>
            </w:r>
            <w:bookmarkEnd w:id="4"/>
          </w:p>
        </w:tc>
      </w:tr>
      <w:tr w:rsidR="00332CD1" w:rsidTr="00E34446">
        <w:trPr>
          <w:trHeight w:val="289"/>
        </w:trPr>
        <w:tc>
          <w:tcPr>
            <w:tcW w:w="707" w:type="dxa"/>
            <w:shd w:val="clear" w:color="auto" w:fill="FFFF00"/>
          </w:tcPr>
          <w:p w:rsidR="00332CD1" w:rsidRDefault="00332CD1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32CD1" w:rsidRDefault="00332CD1" w:rsidP="00332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D1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332CD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32CD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07.05.2020 N ВБ-976/04 "О реализации курсов внеурочной деятельности, программ воспитания и социализации, дополнительных </w:t>
            </w:r>
            <w:proofErr w:type="spellStart"/>
            <w:r w:rsidRPr="00332CD1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2C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образовательных технологий")</w:t>
            </w:r>
          </w:p>
        </w:tc>
        <w:tc>
          <w:tcPr>
            <w:tcW w:w="8532" w:type="dxa"/>
            <w:shd w:val="clear" w:color="auto" w:fill="FFFF00"/>
          </w:tcPr>
          <w:p w:rsidR="00332CD1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344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даны рекомендации по реализации образовательных программ в период временных ограничений, связанных с эпидемиологической ситуацией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Рекомендации разработаны в целях оказания методической помощи при реализации программ внеурочной деятельности, программ воспитания и социализации, дополнительных образовательных программ с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дистанционных технологий.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Реализация указанных программ может быть организована с использованием: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 (например, мастер-классы, консультации и тренировки, проводимые в режиме реального времени);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обучения (с применением материалов и </w:t>
            </w:r>
            <w:proofErr w:type="spellStart"/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онлайн-тренажеров</w:t>
            </w:r>
            <w:proofErr w:type="spellEnd"/>
            <w:r w:rsidRPr="00E3444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представленных на сайте </w:t>
            </w:r>
            <w:proofErr w:type="spellStart"/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34446">
              <w:rPr>
                <w:rFonts w:ascii="Times New Roman" w:hAnsi="Times New Roman" w:cs="Times New Roman"/>
                <w:sz w:val="24"/>
                <w:szCs w:val="24"/>
              </w:rPr>
              <w:t xml:space="preserve"> России;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бесплатных интернет-ресурсов и сайтов учреждений культуры и спорта, открывших трансляции спектаклей, концертов, мастер-классов, а также организаций, открывших доступ к музейным, литературным и архивным фондам;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ресурсов СМИ (образовательные и научно-популярные передачи, фильмы и интервью на радио и телевидении, в том числе эфиры образовательного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леканала "Моя школа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образовательных и 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на печатной основе.</w:t>
            </w:r>
          </w:p>
          <w:p w:rsid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промежуточной аттестации и текущего контроля определяютс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образовательной организацией.</w:t>
            </w:r>
          </w:p>
        </w:tc>
      </w:tr>
      <w:tr w:rsidR="00E35ECE" w:rsidTr="00E35ECE">
        <w:trPr>
          <w:trHeight w:val="968"/>
        </w:trPr>
        <w:tc>
          <w:tcPr>
            <w:tcW w:w="707" w:type="dxa"/>
            <w:shd w:val="clear" w:color="auto" w:fill="FFFF00"/>
          </w:tcPr>
          <w:p w:rsidR="00E35ECE" w:rsidRDefault="00E35ECE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35ECE" w:rsidRDefault="00E35ECE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13 мая 2020 г. - </w:t>
            </w:r>
            <w:r w:rsidRPr="00FA368D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дало рекомендации по организации работы системы образования и выходу на завершение учебного года</w:t>
            </w:r>
          </w:p>
        </w:tc>
        <w:tc>
          <w:tcPr>
            <w:tcW w:w="8532" w:type="dxa"/>
            <w:shd w:val="clear" w:color="auto" w:fill="FFFF00"/>
          </w:tcPr>
          <w:p w:rsidR="00E35ECE" w:rsidRDefault="00E35ECE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368D">
              <w:rPr>
                <w:rFonts w:ascii="Times New Roman" w:hAnsi="Times New Roman" w:cs="Times New Roman"/>
                <w:sz w:val="24"/>
                <w:szCs w:val="24"/>
              </w:rPr>
              <w:t xml:space="preserve">ет необходимости сокращать до минимума количество человек в стенах образовательных организаций, включая школьников, обучающихся и находящихся в одном помещении. При этом важно соблюдать дистанцию не менее 1,5 </w:t>
            </w:r>
            <w:proofErr w:type="gramStart"/>
            <w:r w:rsidRPr="00FA368D">
              <w:rPr>
                <w:rFonts w:ascii="Times New Roman" w:hAnsi="Times New Roman" w:cs="Times New Roman"/>
                <w:sz w:val="24"/>
                <w:szCs w:val="24"/>
              </w:rPr>
              <w:t>метра</w:t>
            </w:r>
            <w:proofErr w:type="gramEnd"/>
            <w:r w:rsidRPr="00FA368D">
              <w:rPr>
                <w:rFonts w:ascii="Times New Roman" w:hAnsi="Times New Roman" w:cs="Times New Roman"/>
                <w:sz w:val="24"/>
                <w:szCs w:val="24"/>
              </w:rPr>
              <w:t xml:space="preserve"> как между учениками, так и в контакте с педагогами.</w:t>
            </w:r>
          </w:p>
          <w:p w:rsidR="00E35ECE" w:rsidRPr="007E3CF4" w:rsidRDefault="00E35ECE" w:rsidP="00FA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8D">
              <w:rPr>
                <w:rFonts w:ascii="Times New Roman" w:hAnsi="Times New Roman" w:cs="Times New Roman"/>
                <w:sz w:val="24"/>
                <w:szCs w:val="24"/>
              </w:rPr>
              <w:t>Крайне важна дезинфекция помещений в образовательных учреждениях с учётом чёткого контроля тех рекомендаций по применению дезинфицирующих средств, которые указаны производителями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ECE" w:rsidTr="00E35ECE">
        <w:trPr>
          <w:trHeight w:val="70"/>
        </w:trPr>
        <w:tc>
          <w:tcPr>
            <w:tcW w:w="707" w:type="dxa"/>
            <w:shd w:val="clear" w:color="auto" w:fill="FFFF00"/>
          </w:tcPr>
          <w:p w:rsidR="00E35ECE" w:rsidRDefault="00E35ECE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35ECE" w:rsidRDefault="00E35ECE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науки и высшего образования Российской Федерации от 14.05.2020 г. № 656 "О внесении изменений в Порядок проведения олимпиад школьников, утвержденный приказом Министерства образования и науки Российской Федерации от 4 апреля 2014 г. № 267"</w:t>
            </w:r>
          </w:p>
        </w:tc>
        <w:tc>
          <w:tcPr>
            <w:tcW w:w="8532" w:type="dxa"/>
            <w:shd w:val="clear" w:color="auto" w:fill="FFFF00"/>
          </w:tcPr>
          <w:p w:rsidR="00E35ECE" w:rsidRDefault="00E35ECE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школьников может быть проведен с применением дистанционных технологий.</w:t>
            </w:r>
          </w:p>
        </w:tc>
      </w:tr>
      <w:tr w:rsidR="00662D8E" w:rsidTr="00662D8E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5" w:name="_Toc40363621"/>
            <w:r>
              <w:t>ЭКОНОМИЧЕСКИЕ ПРАВА</w:t>
            </w:r>
            <w:bookmarkEnd w:id="5"/>
          </w:p>
        </w:tc>
      </w:tr>
      <w:tr w:rsidR="005D58C8" w:rsidTr="005D58C8">
        <w:trPr>
          <w:trHeight w:val="1657"/>
        </w:trPr>
        <w:tc>
          <w:tcPr>
            <w:tcW w:w="707" w:type="dxa"/>
            <w:shd w:val="clear" w:color="auto" w:fill="FFFF00"/>
          </w:tcPr>
          <w:p w:rsidR="005D58C8" w:rsidRDefault="005D58C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D58C8" w:rsidRPr="002977E0" w:rsidRDefault="005D58C8" w:rsidP="0029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Банка России, 7 мая 2020 г. - </w:t>
            </w:r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Финансовые мошенники используют пандемию и неопределенность на рынках для обмана граждан</w:t>
            </w:r>
          </w:p>
        </w:tc>
        <w:tc>
          <w:tcPr>
            <w:tcW w:w="8532" w:type="dxa"/>
            <w:shd w:val="clear" w:color="auto" w:fill="FFFF00"/>
          </w:tcPr>
          <w:p w:rsidR="005D58C8" w:rsidRDefault="005D58C8" w:rsidP="0029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C8">
              <w:rPr>
                <w:rFonts w:ascii="Times New Roman" w:hAnsi="Times New Roman" w:cs="Times New Roman"/>
                <w:sz w:val="24"/>
                <w:szCs w:val="24"/>
              </w:rPr>
              <w:t xml:space="preserve">Банк России фиксирует рост активности нелегальных </w:t>
            </w:r>
            <w:proofErr w:type="spellStart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форекс-дилеров</w:t>
            </w:r>
            <w:proofErr w:type="spellEnd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рекламируют в Интернете свои услуги на фоне ограничительных мер по борьбе с пандемией и высокой </w:t>
            </w:r>
            <w:proofErr w:type="spellStart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волатильности</w:t>
            </w:r>
            <w:proofErr w:type="spellEnd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рынков. Нередко эти компании зарегистрированы за рубежом и работают с </w:t>
            </w:r>
            <w:proofErr w:type="gramStart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proofErr w:type="gramEnd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интернет-площадок</w:t>
            </w:r>
            <w:proofErr w:type="spellEnd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 xml:space="preserve">. Потребители, доверившие средства подобным </w:t>
            </w:r>
            <w:proofErr w:type="spellStart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форекс-дилерам</w:t>
            </w:r>
            <w:proofErr w:type="spellEnd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, практически всегда теряют деньги.</w:t>
            </w:r>
          </w:p>
          <w:p w:rsidR="005D58C8" w:rsidRDefault="005D58C8" w:rsidP="0029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Активизировались также нелегальные кредиторы. Пользуясь тем, что у многих людей снизились доходы, мошенники обзванивают потенциальных «клиентов» и предлагают им «деньги в кредит без справок и поручительств».</w:t>
            </w:r>
          </w:p>
          <w:p w:rsidR="005D58C8" w:rsidRDefault="005D58C8" w:rsidP="0029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C8">
              <w:rPr>
                <w:rFonts w:ascii="Times New Roman" w:hAnsi="Times New Roman" w:cs="Times New Roman"/>
                <w:sz w:val="24"/>
                <w:szCs w:val="24"/>
              </w:rPr>
              <w:t xml:space="preserve">Мошенники также могут обещать гражданам разного рода выплаты или компенсации, присылать им письма со ссылками на вредоносные сайты. За такими предложениями всегда следует попытка узнать у человека данные его банковской карты или вынудить гражданина самого совершить платеж (якобы налог, штраф, страховку и т.д.) в адрес некоего лица. Если незнакомые </w:t>
            </w:r>
            <w:proofErr w:type="gramStart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 xml:space="preserve"> под каким бы то ни было предлогом пытаются выведать данные вашей банковской карты, вынуждают совершить платеж, необходимо прервать общение.</w:t>
            </w:r>
          </w:p>
          <w:p w:rsidR="005D58C8" w:rsidRPr="002977E0" w:rsidRDefault="005D58C8" w:rsidP="005D5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Проверить легальность компании, которая предлагает финансовые услуги, можно на сайте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Pr="00C062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http://www.cbr.ru/fmp_check/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D58C8"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проблем с погашением кредита или займа гражданам следует </w:t>
            </w:r>
            <w:r w:rsidRPr="005D5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обращаться к кредиторам и использовать возможности по реструктуризации, предоставленные законом.</w:t>
            </w:r>
          </w:p>
        </w:tc>
      </w:tr>
      <w:tr w:rsidR="00E44038" w:rsidTr="00E44038">
        <w:trPr>
          <w:trHeight w:val="70"/>
        </w:trPr>
        <w:tc>
          <w:tcPr>
            <w:tcW w:w="707" w:type="dxa"/>
            <w:shd w:val="clear" w:color="auto" w:fill="FFFF00"/>
          </w:tcPr>
          <w:p w:rsidR="00E44038" w:rsidRDefault="00E4403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44038" w:rsidRPr="00356A88" w:rsidRDefault="00E44038" w:rsidP="00E4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сообщение Банка России от 13.05.2020 "Максимальное значение </w:t>
            </w:r>
            <w:proofErr w:type="spellStart"/>
            <w:r w:rsidRPr="00E44038">
              <w:rPr>
                <w:rFonts w:ascii="Times New Roman" w:hAnsi="Times New Roman" w:cs="Times New Roman"/>
                <w:sz w:val="24"/>
                <w:szCs w:val="24"/>
              </w:rPr>
              <w:t>эквайринговых</w:t>
            </w:r>
            <w:proofErr w:type="spellEnd"/>
            <w:r w:rsidRPr="00E4403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при оплате медицинских услуг (Решение Совета директоров от 13 мая 2020 года)"</w:t>
            </w:r>
          </w:p>
        </w:tc>
        <w:tc>
          <w:tcPr>
            <w:tcW w:w="8532" w:type="dxa"/>
            <w:shd w:val="clear" w:color="auto" w:fill="FFFF00"/>
          </w:tcPr>
          <w:p w:rsidR="00E44038" w:rsidRDefault="00E44038" w:rsidP="00E4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38">
              <w:rPr>
                <w:rFonts w:ascii="Times New Roman" w:hAnsi="Times New Roman" w:cs="Times New Roman"/>
                <w:sz w:val="24"/>
                <w:szCs w:val="24"/>
              </w:rPr>
              <w:t>Банк России установил максимальное значение размера платы, взимаемой кредитными организациями со своих клиентов по заключаемым с ними договорам о приеме электронных сре</w:t>
            </w:r>
            <w:proofErr w:type="gramStart"/>
            <w:r w:rsidRPr="00E44038">
              <w:rPr>
                <w:rFonts w:ascii="Times New Roman" w:hAnsi="Times New Roman" w:cs="Times New Roman"/>
                <w:sz w:val="24"/>
                <w:szCs w:val="24"/>
              </w:rPr>
              <w:t>дств пл</w:t>
            </w:r>
            <w:proofErr w:type="gramEnd"/>
            <w:r w:rsidRPr="00E44038">
              <w:rPr>
                <w:rFonts w:ascii="Times New Roman" w:hAnsi="Times New Roman" w:cs="Times New Roman"/>
                <w:sz w:val="24"/>
                <w:szCs w:val="24"/>
              </w:rPr>
              <w:t>атежа, в размере 1% за осуществление переводов денежных средств с использованием платежных карт при оплате услуг по видам деятельности: клиники, больницы (8062); медицинские лаборатории (8071); лицензированные врачи, занимающиеся общей или специализированной медициной, которые не описаны другим МСС (8011); служба скорой помощи (4119).</w:t>
            </w:r>
          </w:p>
        </w:tc>
      </w:tr>
      <w:tr w:rsidR="004E2C8C" w:rsidTr="004E2C8C">
        <w:trPr>
          <w:trHeight w:val="1657"/>
        </w:trPr>
        <w:tc>
          <w:tcPr>
            <w:tcW w:w="707" w:type="dxa"/>
            <w:shd w:val="clear" w:color="auto" w:fill="FFFF00"/>
          </w:tcPr>
          <w:p w:rsidR="004E2C8C" w:rsidRDefault="004E2C8C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4E2C8C" w:rsidRPr="00356A88" w:rsidRDefault="004E2C8C" w:rsidP="00B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 мая 2020 г. N 661 "О предоставлении в 2020 году из федерального бюджета субсидий российским авиакомпаниям на частичную компенсацию расходов в связи со снижением доходов таких авиакомпаний в результате падения объемов пассажирских воздушных перевозок вследствие распространения новой коронавирусной инфекции"</w:t>
            </w:r>
          </w:p>
        </w:tc>
        <w:tc>
          <w:tcPr>
            <w:tcW w:w="8532" w:type="dxa"/>
            <w:shd w:val="clear" w:color="auto" w:fill="FFFF00"/>
          </w:tcPr>
          <w:p w:rsidR="004E2C8C" w:rsidRPr="004E2C8C" w:rsidRDefault="004E2C8C" w:rsidP="004E2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hAnsi="Times New Roman" w:cs="Times New Roman"/>
                <w:sz w:val="24"/>
                <w:szCs w:val="24"/>
              </w:rPr>
              <w:t xml:space="preserve">В 2020 г. российские авиакомпании могут получить субсидии на частичную компенсацию расходов в связи со снижением доходов в результате пандемии. </w:t>
            </w:r>
            <w:proofErr w:type="spellStart"/>
            <w:r w:rsidRPr="004E2C8C">
              <w:rPr>
                <w:rFonts w:ascii="Times New Roman" w:hAnsi="Times New Roman" w:cs="Times New Roman"/>
                <w:sz w:val="24"/>
                <w:szCs w:val="24"/>
              </w:rPr>
              <w:t>Кабмин</w:t>
            </w:r>
            <w:proofErr w:type="spellEnd"/>
            <w:r w:rsidRPr="004E2C8C">
              <w:rPr>
                <w:rFonts w:ascii="Times New Roman" w:hAnsi="Times New Roman" w:cs="Times New Roman"/>
                <w:sz w:val="24"/>
                <w:szCs w:val="24"/>
              </w:rPr>
              <w:t xml:space="preserve"> прописал порядок получения средств.</w:t>
            </w:r>
          </w:p>
          <w:p w:rsidR="004E2C8C" w:rsidRPr="004E2C8C" w:rsidRDefault="004E2C8C" w:rsidP="004E2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hAnsi="Times New Roman" w:cs="Times New Roman"/>
                <w:sz w:val="24"/>
                <w:szCs w:val="24"/>
              </w:rPr>
              <w:t>За счет субсидий компенсируются понесенные с февраля по июль 2020 г. документально подтвержденные расходы на оплату труда, аренду и лизинг воздушных судов, аэропортовое обслуживание (в части дополнительных затрат на стоянку самолетов), ведение операционной деятельности и содержание имущества.</w:t>
            </w:r>
          </w:p>
          <w:p w:rsidR="004E2C8C" w:rsidRDefault="004E2C8C" w:rsidP="004E2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представлении субсидии принимает </w:t>
            </w:r>
            <w:proofErr w:type="spellStart"/>
            <w:r w:rsidRPr="004E2C8C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  <w:r w:rsidRPr="004E2C8C">
              <w:rPr>
                <w:rFonts w:ascii="Times New Roman" w:hAnsi="Times New Roman" w:cs="Times New Roman"/>
                <w:sz w:val="24"/>
                <w:szCs w:val="24"/>
              </w:rPr>
              <w:t>. Приведен перечень документов, подаваемых в ведомство. Закреплено, как рассчитывается размер субсидии.</w:t>
            </w:r>
          </w:p>
        </w:tc>
      </w:tr>
      <w:tr w:rsidR="008526E6" w:rsidTr="008526E6">
        <w:trPr>
          <w:trHeight w:val="706"/>
        </w:trPr>
        <w:tc>
          <w:tcPr>
            <w:tcW w:w="707" w:type="dxa"/>
            <w:shd w:val="clear" w:color="auto" w:fill="FFFF00"/>
          </w:tcPr>
          <w:p w:rsidR="008526E6" w:rsidRDefault="008526E6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526E6" w:rsidRPr="00A063B0" w:rsidRDefault="008526E6" w:rsidP="0085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ФНС России, 14 мая 2020 г. -</w:t>
            </w:r>
            <w:r>
              <w:t xml:space="preserve"> </w:t>
            </w:r>
            <w:r w:rsidRPr="008526E6">
              <w:rPr>
                <w:rFonts w:ascii="Times New Roman" w:hAnsi="Times New Roman" w:cs="Times New Roman"/>
                <w:sz w:val="24"/>
                <w:szCs w:val="24"/>
              </w:rPr>
              <w:t>Обновлен Единый реестр субъектов малого и среднего предпринимательства</w:t>
            </w:r>
          </w:p>
        </w:tc>
        <w:tc>
          <w:tcPr>
            <w:tcW w:w="8532" w:type="dxa"/>
            <w:shd w:val="clear" w:color="auto" w:fill="FFFF00"/>
          </w:tcPr>
          <w:p w:rsidR="008526E6" w:rsidRPr="008526E6" w:rsidRDefault="008526E6" w:rsidP="0085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6">
              <w:rPr>
                <w:rFonts w:ascii="Times New Roman" w:hAnsi="Times New Roman" w:cs="Times New Roman"/>
                <w:sz w:val="24"/>
                <w:szCs w:val="24"/>
              </w:rPr>
              <w:t>В Единый реестр субъектов малого и среднего предпринимательства были дополнительно внесены сведения о 69 тыс. предприятий МСП: 18 тыс. юридических лиц и 51 тыс.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ндивидуальных предпринимателей.</w:t>
            </w:r>
          </w:p>
          <w:p w:rsidR="008526E6" w:rsidRPr="008526E6" w:rsidRDefault="008526E6" w:rsidP="0085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6">
              <w:rPr>
                <w:rFonts w:ascii="Times New Roman" w:hAnsi="Times New Roman" w:cs="Times New Roman"/>
                <w:sz w:val="24"/>
                <w:szCs w:val="24"/>
              </w:rPr>
              <w:t>Данные налогоплательщики с опозданием, но представили отчетность и сведения о среднесписочной численности работников за 2018 год до 1 апреля 2020 года. Это позволило определить их статус для включения в реестр. В августе 2019 года указанные субъекты не были внесены в реестр МСП по причине отсутствия отчетности за 2018 год по состоянию на 1 июля 2019 года.</w:t>
            </w:r>
          </w:p>
          <w:p w:rsidR="008526E6" w:rsidRDefault="008526E6" w:rsidP="0085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6">
              <w:rPr>
                <w:rFonts w:ascii="Times New Roman" w:hAnsi="Times New Roman" w:cs="Times New Roman"/>
                <w:sz w:val="24"/>
                <w:szCs w:val="24"/>
              </w:rPr>
              <w:t>Наличие сведений о компании в реестре субъектов МСП является одним из условий для получения субсидий и других мер поддержки для предприятий, которые работают в отраслях, пострадавших от распространения COVID-19.</w:t>
            </w:r>
          </w:p>
        </w:tc>
      </w:tr>
      <w:tr w:rsidR="0023559D" w:rsidTr="0023559D">
        <w:trPr>
          <w:trHeight w:val="2070"/>
        </w:trPr>
        <w:tc>
          <w:tcPr>
            <w:tcW w:w="707" w:type="dxa"/>
            <w:shd w:val="clear" w:color="auto" w:fill="FFFF00"/>
          </w:tcPr>
          <w:p w:rsidR="0023559D" w:rsidRDefault="0023559D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3559D" w:rsidRPr="00A063B0" w:rsidRDefault="0023559D" w:rsidP="00D6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ФНС России, 15 мая 2020 г. - </w:t>
            </w:r>
            <w:r w:rsidRPr="00E35ECE">
              <w:rPr>
                <w:rFonts w:ascii="Times New Roman" w:hAnsi="Times New Roman" w:cs="Times New Roman"/>
                <w:sz w:val="24"/>
                <w:szCs w:val="24"/>
              </w:rPr>
              <w:t>Бизнесу стало удобнее узнавать о мерах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2" w:type="dxa"/>
            <w:shd w:val="clear" w:color="auto" w:fill="FFFF00"/>
          </w:tcPr>
          <w:p w:rsidR="0023559D" w:rsidRDefault="0023559D" w:rsidP="00A0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E">
              <w:rPr>
                <w:rFonts w:ascii="Times New Roman" w:hAnsi="Times New Roman" w:cs="Times New Roman"/>
                <w:sz w:val="24"/>
                <w:szCs w:val="24"/>
              </w:rPr>
              <w:t>Всю информацию о доступных мерах поддержки, которые ФНС России реализует для бизнеса, пострадавшего от распространения коронавирусной инфекции,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получить в новом сервисе (</w:t>
            </w:r>
            <w:hyperlink r:id="rId7" w:history="1">
              <w:r w:rsidRPr="00C062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https://service.nalog.ru/covid19/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3559D" w:rsidRPr="00E35ECE" w:rsidRDefault="0023559D" w:rsidP="00E3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E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достаточно ввести ИНН. Сервис отразит все действующие и доступные для налогоплательщика меры поддержки. Он автоматически проверяет возможность получения отсрочки (рассрочки) по уплате налогов и взносов, субсидии для малого и среднего бизнеса, а также действие моратория на банкротство. Если никаких специальных мер для указанной компании не предусмотрено, сервис покажет остальные меры, которые действуют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бизнеса.</w:t>
            </w:r>
          </w:p>
          <w:p w:rsidR="0023559D" w:rsidRDefault="0023559D" w:rsidP="00E3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E">
              <w:rPr>
                <w:rFonts w:ascii="Times New Roman" w:hAnsi="Times New Roman" w:cs="Times New Roman"/>
                <w:sz w:val="24"/>
                <w:szCs w:val="24"/>
              </w:rPr>
              <w:t xml:space="preserve">Подробнее о мерах поддержки пострадавших организаций и предпринимателей, а также о порядке получения субсидии можно узнать на специальных страницах: «Коронавирус: меры поддержки бизнеса» и «Субсидии для малого бизнеса». В разделе «Сервисы и </w:t>
            </w:r>
            <w:proofErr w:type="spellStart"/>
            <w:r w:rsidRPr="00E35ECE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E35ECE">
              <w:rPr>
                <w:rFonts w:ascii="Times New Roman" w:hAnsi="Times New Roman" w:cs="Times New Roman"/>
                <w:sz w:val="24"/>
                <w:szCs w:val="24"/>
              </w:rPr>
              <w:t>» все сервисы по мерам поддержки бизнеса объединены в блок «COVID-19».</w:t>
            </w:r>
          </w:p>
        </w:tc>
      </w:tr>
      <w:tr w:rsidR="0023559D" w:rsidTr="0023559D">
        <w:trPr>
          <w:trHeight w:val="70"/>
        </w:trPr>
        <w:tc>
          <w:tcPr>
            <w:tcW w:w="707" w:type="dxa"/>
            <w:shd w:val="clear" w:color="auto" w:fill="FFFF00"/>
          </w:tcPr>
          <w:p w:rsidR="0023559D" w:rsidRDefault="0023559D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3559D" w:rsidRDefault="0023559D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9D">
              <w:rPr>
                <w:rFonts w:ascii="Times New Roman" w:hAnsi="Times New Roman" w:cs="Times New Roman"/>
                <w:sz w:val="24"/>
                <w:szCs w:val="24"/>
              </w:rPr>
              <w:t>Информация Банка России от 15 мая 2020 г. "Банк России расширил меры поддержки кредитования субъектов МСП, а также кредитования на неотложные нужды в целях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ддержки и сохранения занятости"</w:t>
            </w:r>
          </w:p>
        </w:tc>
        <w:tc>
          <w:tcPr>
            <w:tcW w:w="8532" w:type="dxa"/>
            <w:shd w:val="clear" w:color="auto" w:fill="FFFF00"/>
          </w:tcPr>
          <w:p w:rsidR="0023559D" w:rsidRPr="0023559D" w:rsidRDefault="0023559D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9D">
              <w:rPr>
                <w:rFonts w:ascii="Times New Roman" w:hAnsi="Times New Roman" w:cs="Times New Roman"/>
                <w:sz w:val="24"/>
                <w:szCs w:val="24"/>
              </w:rPr>
              <w:t>В рамках механизма предоставления ЦБ кредитов банкам на поддержку кредитования субъектов МСП в расчет лимита теперь могут включаться суммы задолженности по кредитам, предоставленным:</w:t>
            </w:r>
          </w:p>
          <w:p w:rsidR="0023559D" w:rsidRPr="0023559D" w:rsidRDefault="0023559D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9D">
              <w:rPr>
                <w:rFonts w:ascii="Times New Roman" w:hAnsi="Times New Roman" w:cs="Times New Roman"/>
                <w:sz w:val="24"/>
                <w:szCs w:val="24"/>
              </w:rPr>
              <w:t>- лизинговым компаниям на цели, связанные с предоставлением имущества в лизинг субъектам МСП;</w:t>
            </w:r>
          </w:p>
          <w:p w:rsidR="0023559D" w:rsidRPr="0023559D" w:rsidRDefault="0023559D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3559D">
              <w:rPr>
                <w:rFonts w:ascii="Times New Roman" w:hAnsi="Times New Roman" w:cs="Times New Roman"/>
                <w:sz w:val="24"/>
                <w:szCs w:val="24"/>
              </w:rPr>
              <w:t>факторинговым</w:t>
            </w:r>
            <w:proofErr w:type="spellEnd"/>
            <w:r w:rsidRPr="0023559D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компаниям на цели финансирования субъектов МСП по договорам факторинга.</w:t>
            </w:r>
          </w:p>
          <w:p w:rsidR="0023559D" w:rsidRPr="00E35ECE" w:rsidRDefault="0023559D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9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механизма предоставления ЦБ кредитов банкам на поддержку кредитования для сохранения занятости выделят еще 50 </w:t>
            </w:r>
            <w:proofErr w:type="spellStart"/>
            <w:proofErr w:type="gramStart"/>
            <w:r w:rsidRPr="0023559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 w:rsidRPr="0023559D">
              <w:rPr>
                <w:rFonts w:ascii="Times New Roman" w:hAnsi="Times New Roman" w:cs="Times New Roman"/>
                <w:sz w:val="24"/>
                <w:szCs w:val="24"/>
              </w:rPr>
              <w:t xml:space="preserve"> для заемщиков, которые не имеют статуса субъектов МСП и не являются </w:t>
            </w:r>
            <w:proofErr w:type="spellStart"/>
            <w:r w:rsidRPr="0023559D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стемообразующими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</w:t>
            </w:r>
          </w:p>
        </w:tc>
      </w:tr>
      <w:tr w:rsidR="002820F8" w:rsidTr="00156B82">
        <w:trPr>
          <w:trHeight w:val="55"/>
        </w:trPr>
        <w:tc>
          <w:tcPr>
            <w:tcW w:w="15388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6" w:name="_Toc40363622"/>
            <w:r>
              <w:t>ЧС И РЕЖИМ ПОВЫШЕННОЙ ГОТОВНОСТИ</w:t>
            </w:r>
            <w:bookmarkEnd w:id="6"/>
          </w:p>
        </w:tc>
      </w:tr>
      <w:tr w:rsidR="00714E3D" w:rsidTr="00714E3D">
        <w:trPr>
          <w:trHeight w:val="1792"/>
        </w:trPr>
        <w:tc>
          <w:tcPr>
            <w:tcW w:w="707" w:type="dxa"/>
            <w:shd w:val="clear" w:color="auto" w:fill="FFFF00"/>
          </w:tcPr>
          <w:p w:rsidR="00714E3D" w:rsidRDefault="00714E3D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14E3D" w:rsidRPr="007C6896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 Координационного совета при Правительстве по борьбе с распространением новой коронавирусной инфекции на территории Российской Федерации (информация с официального сайта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18.05.2020) (извлечение)</w:t>
            </w:r>
          </w:p>
        </w:tc>
        <w:tc>
          <w:tcPr>
            <w:tcW w:w="8532" w:type="dxa"/>
            <w:shd w:val="clear" w:color="auto" w:fill="FFFF00"/>
          </w:tcPr>
          <w:p w:rsidR="00714E3D" w:rsidRDefault="00714E3D" w:rsidP="00A3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t>27 субъектов РФ готовы к постепенному смягчению карантинных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E3D" w:rsidRPr="00714E3D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Возобновляют работу промышленные предприятия, открываются организации сферы услуг, магазины небольшой площади, торгующие непродовольственными товарами. Люди уже могут выходить на прогулки вдвоем или с детьми, возвращаться к занятиям физкультурой и спортом на улице. Но для тех, кому 65 лет и больше, режим самоизоляции сохранится до конца мая в полном объеме. </w:t>
            </w:r>
            <w:proofErr w:type="gramStart"/>
            <w:r w:rsidRPr="00714E3D">
              <w:rPr>
                <w:rFonts w:ascii="Times New Roman" w:hAnsi="Times New Roman" w:cs="Times New Roman"/>
                <w:sz w:val="24"/>
                <w:szCs w:val="24"/>
              </w:rPr>
              <w:t>Чтобы помочь соблюдать все необходимые ограничения тем пенсионерам, которые продолжают работать, им дается возможность оформить электронный больн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ичный на период с 12 по 29 мая.</w:t>
            </w:r>
            <w:proofErr w:type="gramEnd"/>
          </w:p>
          <w:p w:rsidR="00714E3D" w:rsidRPr="00714E3D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заседании также рассматривались вопросы материальной поддержки работников социальных организаций, которые продолжают трудиться в условиях распространения коронавирусной инфекции в домах престарелых и других подобных организациях, дистанционной продажи лекарств, обеспечения единовременной выплаты семьям с детьми от 3 до 16 лет в размере 10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рублей на ребенка.</w:t>
            </w:r>
          </w:p>
          <w:p w:rsidR="00714E3D" w:rsidRPr="00714E3D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t>Кроме того, сообщено о запуске нового механизма государственной поддержки в виде займов под 2%. Остальную часть ставки банкам компенсирует государство.  Кредиты смогут взять как небольшие компании, так и крупный бизнес из пострадавших отраслей, а также ряд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 ориентированных НКО.  </w:t>
            </w:r>
          </w:p>
          <w:p w:rsidR="00714E3D" w:rsidRPr="00714E3D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t>Размер кредита будет рассчитываться исходя из одного МРОТ на каждого сотрудника, и эта сумма будет умножаться на период кредитования. Средства могут быть использованы на любые цели - по усмотрению бизнеса, при этом предполагается, что их потратят в первую очередь на выплату заработных плат. Ведь тем предприятиям, которые сохранят не менее 90% сотрудников, кредит будет списан вместе с процентами - всю эту сумму погасит государство. А кто оставит не менее 80% работников, должен будет вернуть только половину ссуды и процентов по ней. Срок погаше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- 1 апреля следующего года.</w:t>
            </w:r>
          </w:p>
          <w:p w:rsidR="00714E3D" w:rsidRPr="007C6896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t>Уровень занятости в компаниях будет контролироваться с помощью специализированной платформы ФНС России, которая уже запущена в работу. Этот сервис оперирует данными по страховым взносам, которые 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передают в ПФ РФ ежемесячно.</w:t>
            </w:r>
          </w:p>
        </w:tc>
      </w:tr>
      <w:tr w:rsidR="00D24E61" w:rsidTr="00D24E61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D24E61" w:rsidRPr="00D24E61" w:rsidRDefault="00D24E61" w:rsidP="00D24E61">
            <w:pPr>
              <w:pStyle w:val="1"/>
              <w:outlineLvl w:val="0"/>
            </w:pPr>
            <w:bookmarkStart w:id="7" w:name="_Toc40363623"/>
            <w:r w:rsidRPr="00D24E61">
              <w:lastRenderedPageBreak/>
              <w:t>ИНЫЕ</w:t>
            </w:r>
            <w:bookmarkEnd w:id="7"/>
          </w:p>
        </w:tc>
      </w:tr>
      <w:tr w:rsidR="00C94D18" w:rsidTr="00C94D18">
        <w:trPr>
          <w:trHeight w:val="645"/>
        </w:trPr>
        <w:tc>
          <w:tcPr>
            <w:tcW w:w="707" w:type="dxa"/>
            <w:shd w:val="clear" w:color="auto" w:fill="FFFF00"/>
          </w:tcPr>
          <w:p w:rsidR="00C94D18" w:rsidRDefault="00C94D18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C94D18" w:rsidRDefault="00C94D18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D1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N 378, </w:t>
            </w:r>
            <w:proofErr w:type="spellStart"/>
            <w:r w:rsidRPr="00C94D1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94D18">
              <w:rPr>
                <w:rFonts w:ascii="Times New Roman" w:hAnsi="Times New Roman" w:cs="Times New Roman"/>
                <w:sz w:val="24"/>
                <w:szCs w:val="24"/>
              </w:rPr>
              <w:t xml:space="preserve"> России N 619 от 27.04.2020 "Об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коронавирусной инфекции на территории Российской Федерации"</w:t>
            </w:r>
            <w:proofErr w:type="gramEnd"/>
          </w:p>
        </w:tc>
        <w:tc>
          <w:tcPr>
            <w:tcW w:w="8532" w:type="dxa"/>
            <w:shd w:val="clear" w:color="auto" w:fill="FFFF00"/>
          </w:tcPr>
          <w:p w:rsidR="00C94D18" w:rsidRDefault="00C94D18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18">
              <w:rPr>
                <w:rFonts w:ascii="Times New Roman" w:hAnsi="Times New Roman" w:cs="Times New Roman"/>
                <w:sz w:val="24"/>
                <w:szCs w:val="24"/>
              </w:rPr>
              <w:t>С 1 мая 2020 г. студенты-медики будут направляться на практику в медицинские организации, оказывающие медицинскую помощь пациентам с подозрением и подтвержденным диагнозом коронавирусной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D18" w:rsidRPr="00C94D18" w:rsidRDefault="00C94D18" w:rsidP="00C9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D18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реализующих образовательные программы высшего медицинского образования, должны внести изменения в образовательные программы высшего медицинского образования по специальностям "Лечебное дело", "Педиатрия", "Медико-профилактическое дело", "Стоматология", по направлению подготовки "Сестринское дело", предусмотрев с 1 мая 2020 года организацию практической подготовки обучающихся, освоивших образовательные программы высшего медицинского образования по специальностям "Лечебное дело", "Педиатрия", "Медико-профилактическое дело", "Стоматология" в объеме трех курсов или по</w:t>
            </w:r>
            <w:proofErr w:type="gramEnd"/>
            <w:r w:rsidRPr="00C94D1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подготовки </w:t>
            </w:r>
            <w:r w:rsidRPr="00C94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"Сестринское дело" в объеме двух курсов и более.</w:t>
            </w:r>
          </w:p>
          <w:p w:rsidR="00C94D18" w:rsidRDefault="00C94D18" w:rsidP="00C9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D18">
              <w:rPr>
                <w:rFonts w:ascii="Times New Roman" w:hAnsi="Times New Roman" w:cs="Times New Roman"/>
                <w:sz w:val="24"/>
                <w:szCs w:val="24"/>
              </w:rPr>
              <w:t>Обучающиеся допускаются к оказанию медицинской помощи пациентам с новой коронавирусной инфекцией в медицинских организациях и их структурных подразделениях, оказывающих медицинскую помощь в стационарных условиях, при наличии их письменного согласия на участие в осуществлении указанной помощи и заключения трудового договора на замещение соответствующей должности медицинского персонала.</w:t>
            </w:r>
            <w:proofErr w:type="gramEnd"/>
          </w:p>
        </w:tc>
      </w:tr>
      <w:tr w:rsidR="00F57BA8" w:rsidTr="00F57BA8">
        <w:trPr>
          <w:trHeight w:val="70"/>
        </w:trPr>
        <w:tc>
          <w:tcPr>
            <w:tcW w:w="707" w:type="dxa"/>
            <w:shd w:val="clear" w:color="auto" w:fill="FFFF00"/>
          </w:tcPr>
          <w:p w:rsidR="00F57BA8" w:rsidRDefault="00F57BA8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57BA8" w:rsidRPr="00732050" w:rsidRDefault="00F57BA8" w:rsidP="00F5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 России "Зарегистрироваться и подтвердить учетную запись на портале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осуслуг можно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ВТБ-Онлайн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32" w:type="dxa"/>
            <w:shd w:val="clear" w:color="auto" w:fill="FFFF00"/>
          </w:tcPr>
          <w:p w:rsidR="00F57BA8" w:rsidRDefault="00F57BA8" w:rsidP="00F5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Для клиентов ВТБ теперь доступна услуга регистрации и подтверждения в удаленном режиме учетной записи на Едино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портале государственных услуг.</w:t>
            </w:r>
          </w:p>
          <w:p w:rsidR="00F57BA8" w:rsidRPr="00F57BA8" w:rsidRDefault="00F57BA8" w:rsidP="00F5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Чтобы получить или подтвердить учетную запись через </w:t>
            </w:r>
            <w:proofErr w:type="spellStart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ВТБ-Онлайн</w:t>
            </w:r>
            <w:proofErr w:type="spellEnd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, нужно перейти в раздел "Прочее" в мобильном приложении </w:t>
            </w:r>
            <w:proofErr w:type="spellStart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ВТБ-Онлайн</w:t>
            </w:r>
            <w:proofErr w:type="spellEnd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 и выбрать "Регистрация на </w:t>
            </w:r>
            <w:proofErr w:type="spellStart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Госуслугах</w:t>
            </w:r>
            <w:proofErr w:type="spellEnd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". В </w:t>
            </w:r>
            <w:proofErr w:type="spellStart"/>
            <w:proofErr w:type="gramStart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интернет-банке</w:t>
            </w:r>
            <w:proofErr w:type="spellEnd"/>
            <w:proofErr w:type="gramEnd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 потребуется перейти в профиль пользователя. Далее клиенту нужно ввести номер СНИЛС. В определенных случаях придет подтверждающее СМС сообщение,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которое надо будет ответить.</w:t>
            </w:r>
          </w:p>
          <w:p w:rsidR="00F57BA8" w:rsidRPr="00732050" w:rsidRDefault="00F57BA8" w:rsidP="00F5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дистанционного подтверждения учетной записи пользователя Единого портала госуслуг - через </w:t>
            </w:r>
            <w:proofErr w:type="spellStart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онлайн-банкинг</w:t>
            </w:r>
            <w:proofErr w:type="spellEnd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 - была реализована в 2017 году. Подтвердить учетную запись можно при условии, что пользователь является клиентом банка, в котором собирает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подтверждать учетную запись.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AF21AA">
      <w:pPr>
        <w:pStyle w:val="1"/>
      </w:pPr>
      <w:bookmarkStart w:id="8" w:name="_Toc40363624"/>
      <w:r w:rsidRPr="008803A1">
        <w:t>РЕГИОНАЛЬНОЕ ЗАКОНОДАТЕЛЬСТВО</w:t>
      </w:r>
      <w:bookmarkEnd w:id="8"/>
    </w:p>
    <w:tbl>
      <w:tblPr>
        <w:tblStyle w:val="a4"/>
        <w:tblW w:w="0" w:type="auto"/>
        <w:tblLook w:val="04A0"/>
      </w:tblPr>
      <w:tblGrid>
        <w:gridCol w:w="728"/>
        <w:gridCol w:w="5969"/>
        <w:gridCol w:w="8691"/>
      </w:tblGrid>
      <w:tr w:rsidR="00837353" w:rsidTr="00837353">
        <w:trPr>
          <w:trHeight w:val="690"/>
        </w:trPr>
        <w:tc>
          <w:tcPr>
            <w:tcW w:w="15388" w:type="dxa"/>
            <w:gridSpan w:val="3"/>
            <w:shd w:val="clear" w:color="auto" w:fill="92D050"/>
          </w:tcPr>
          <w:p w:rsidR="00837353" w:rsidRPr="00D82BDC" w:rsidRDefault="00837353" w:rsidP="00837353">
            <w:pPr>
              <w:pStyle w:val="1"/>
              <w:outlineLvl w:val="0"/>
            </w:pPr>
            <w:bookmarkStart w:id="9" w:name="_Toc40363628"/>
            <w:r>
              <w:t>ЭКОЛОГИЧЕСКИЕ ПРАВА</w:t>
            </w:r>
            <w:bookmarkEnd w:id="9"/>
          </w:p>
        </w:tc>
      </w:tr>
      <w:tr w:rsidR="0019435C" w:rsidTr="0019435C">
        <w:trPr>
          <w:trHeight w:val="70"/>
        </w:trPr>
        <w:tc>
          <w:tcPr>
            <w:tcW w:w="728" w:type="dxa"/>
            <w:shd w:val="clear" w:color="auto" w:fill="FFFF00"/>
          </w:tcPr>
          <w:p w:rsidR="0019435C" w:rsidRDefault="0019435C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19435C" w:rsidRDefault="0019435C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5C">
              <w:rPr>
                <w:rFonts w:ascii="Times New Roman" w:hAnsi="Times New Roman" w:cs="Times New Roman"/>
                <w:sz w:val="24"/>
                <w:szCs w:val="24"/>
              </w:rPr>
              <w:t>Минэкологии предупреждает: в период карантина могут участиться встречи с опасными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1" w:type="dxa"/>
            <w:shd w:val="clear" w:color="auto" w:fill="FFFF00"/>
          </w:tcPr>
          <w:p w:rsidR="0019435C" w:rsidRDefault="0019435C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5C">
              <w:rPr>
                <w:rFonts w:ascii="Times New Roman" w:hAnsi="Times New Roman" w:cs="Times New Roman"/>
                <w:sz w:val="24"/>
                <w:szCs w:val="24"/>
              </w:rPr>
              <w:t>По мнению специалистов-зоологов, действующий режим самоизоляции на фоне распространения коронавирусной инфекции может способствовать тому, что хищники начнут выходить за пределы своих охотничьих территорий. Поэтому Минэкологии просит жителей соблюдать режим самоизоляции и без крайней нужды не выходить за границы поселений. Дикие животные, осмелевшие в отсутствие обычного количества людей, могут быть опасны.</w:t>
            </w:r>
          </w:p>
          <w:p w:rsidR="0019435C" w:rsidRDefault="0019435C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5C">
              <w:rPr>
                <w:rFonts w:ascii="Times New Roman" w:hAnsi="Times New Roman" w:cs="Times New Roman"/>
                <w:sz w:val="24"/>
                <w:szCs w:val="24"/>
              </w:rPr>
              <w:t xml:space="preserve">В Минэкологии поступила информация из </w:t>
            </w:r>
            <w:proofErr w:type="spellStart"/>
            <w:r w:rsidRPr="0019435C">
              <w:rPr>
                <w:rFonts w:ascii="Times New Roman" w:hAnsi="Times New Roman" w:cs="Times New Roman"/>
                <w:sz w:val="24"/>
                <w:szCs w:val="24"/>
              </w:rPr>
              <w:t>Наро-Фоминского</w:t>
            </w:r>
            <w:proofErr w:type="spellEnd"/>
            <w:r w:rsidRPr="0019435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где жители столкнулись с бурым медведем, опасно приблизившимся к поселениям. В социальных сетях распространилась информация о том, что медведь разорил пасеку в районе деревни </w:t>
            </w:r>
            <w:proofErr w:type="spellStart"/>
            <w:r w:rsidRPr="0019435C">
              <w:rPr>
                <w:rFonts w:ascii="Times New Roman" w:hAnsi="Times New Roman" w:cs="Times New Roman"/>
                <w:sz w:val="24"/>
                <w:szCs w:val="24"/>
              </w:rPr>
              <w:t>Слепушкино</w:t>
            </w:r>
            <w:proofErr w:type="spellEnd"/>
            <w:r w:rsidRPr="0019435C">
              <w:rPr>
                <w:rFonts w:ascii="Times New Roman" w:hAnsi="Times New Roman" w:cs="Times New Roman"/>
                <w:sz w:val="24"/>
                <w:szCs w:val="24"/>
              </w:rPr>
              <w:t>. Участились также сообщения о волках и лисах, замеченных вблизи сельских поселений.</w:t>
            </w:r>
          </w:p>
          <w:p w:rsidR="0019435C" w:rsidRPr="00837353" w:rsidRDefault="0019435C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5C">
              <w:rPr>
                <w:rFonts w:ascii="Times New Roman" w:hAnsi="Times New Roman" w:cs="Times New Roman"/>
                <w:sz w:val="24"/>
                <w:szCs w:val="24"/>
              </w:rPr>
              <w:t xml:space="preserve">Ранее сообщалось, что бурого медведя видели вблизи деревни Алешино </w:t>
            </w:r>
            <w:r w:rsidRPr="00194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Пушкинского городского округа и в </w:t>
            </w:r>
            <w:proofErr w:type="spellStart"/>
            <w:r w:rsidRPr="0019435C">
              <w:rPr>
                <w:rFonts w:ascii="Times New Roman" w:hAnsi="Times New Roman" w:cs="Times New Roman"/>
                <w:sz w:val="24"/>
                <w:szCs w:val="24"/>
              </w:rPr>
              <w:t>Глазовском</w:t>
            </w:r>
            <w:proofErr w:type="spellEnd"/>
            <w:r w:rsidRPr="0019435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лесничестве Можайского округа. Хищники сейчас активно кормятся, восполняя потерю веса за зиму, и поэтому представляют повышенную опасность для людей.</w:t>
            </w:r>
          </w:p>
        </w:tc>
      </w:tr>
      <w:tr w:rsidR="00BC717F" w:rsidTr="00BC717F">
        <w:trPr>
          <w:trHeight w:val="1793"/>
        </w:trPr>
        <w:tc>
          <w:tcPr>
            <w:tcW w:w="728" w:type="dxa"/>
            <w:shd w:val="clear" w:color="auto" w:fill="FFFF00"/>
          </w:tcPr>
          <w:p w:rsidR="00BC717F" w:rsidRDefault="00BC717F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BC717F" w:rsidRDefault="00BC717F" w:rsidP="0018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Московской области, 06 мая 2020 г. - </w:t>
            </w:r>
            <w:r w:rsidRPr="001812AF">
              <w:rPr>
                <w:rFonts w:ascii="Times New Roman" w:hAnsi="Times New Roman" w:cs="Times New Roman"/>
                <w:sz w:val="24"/>
                <w:szCs w:val="24"/>
              </w:rPr>
              <w:t>Рекультивация закрытого полигона ТКО «Кулаковский» проходит в плановом режиме</w:t>
            </w:r>
          </w:p>
        </w:tc>
        <w:tc>
          <w:tcPr>
            <w:tcW w:w="8691" w:type="dxa"/>
            <w:shd w:val="clear" w:color="auto" w:fill="FFFF00"/>
          </w:tcPr>
          <w:p w:rsidR="00BC717F" w:rsidRDefault="00BC717F" w:rsidP="0053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Минэкологии провели мониторинг хода работ по рекультивации закрытого полигона ТКО «Кулаковский» в городском округе Чехов и установили, что работы идут в соответствии с графиком и с соблюдением </w:t>
            </w:r>
            <w:proofErr w:type="spellStart"/>
            <w:r w:rsidRPr="001812AF">
              <w:rPr>
                <w:rFonts w:ascii="Times New Roman" w:hAnsi="Times New Roman" w:cs="Times New Roman"/>
                <w:sz w:val="24"/>
                <w:szCs w:val="24"/>
              </w:rPr>
              <w:t>противокарантинных</w:t>
            </w:r>
            <w:proofErr w:type="spellEnd"/>
            <w:r w:rsidRPr="001812AF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17F" w:rsidRPr="001812AF" w:rsidRDefault="00BC717F" w:rsidP="0018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F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ТКО «Кулаковский» ежедневно трудятся около 60 человек, задействовано 20 единиц строительной техники. На сегодняшний день сформирована необходимая геометрия тела полигона, ведутся работы по укладке </w:t>
            </w:r>
            <w:proofErr w:type="spellStart"/>
            <w:r w:rsidRPr="001812AF">
              <w:rPr>
                <w:rFonts w:ascii="Times New Roman" w:hAnsi="Times New Roman" w:cs="Times New Roman"/>
                <w:sz w:val="24"/>
                <w:szCs w:val="24"/>
              </w:rPr>
              <w:t>геосинтетических</w:t>
            </w:r>
            <w:proofErr w:type="spellEnd"/>
            <w:r w:rsidRPr="001812A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устройству водосборного лотка, отсыпке тела песком и суглинком, монтажу ограждения. Параллельно монтируется оборудование по утилизации свалочного газа, по сбору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утилизации фильтрата.</w:t>
            </w:r>
          </w:p>
          <w:p w:rsidR="00BC717F" w:rsidRPr="00537611" w:rsidRDefault="00BC717F" w:rsidP="0018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F">
              <w:rPr>
                <w:rFonts w:ascii="Times New Roman" w:hAnsi="Times New Roman" w:cs="Times New Roman"/>
                <w:sz w:val="24"/>
                <w:szCs w:val="24"/>
              </w:rPr>
              <w:t>Полигон «Кулаковский» был закрыт в 2017 году. Площадь объекта составляет 18,5 гектара, за время эксплуатации здесь было накоплено свыше 2,7 миллиона тонн отходов. Плановый срок завершения рекультивации — июнь 2020 года.</w:t>
            </w:r>
          </w:p>
        </w:tc>
      </w:tr>
      <w:tr w:rsidR="00BC717F" w:rsidTr="00BC717F">
        <w:trPr>
          <w:trHeight w:val="70"/>
        </w:trPr>
        <w:tc>
          <w:tcPr>
            <w:tcW w:w="728" w:type="dxa"/>
            <w:shd w:val="clear" w:color="auto" w:fill="FFFF00"/>
          </w:tcPr>
          <w:p w:rsidR="00BC717F" w:rsidRDefault="00BC717F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BC717F" w:rsidRDefault="00BC717F" w:rsidP="00BC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Московской области, 12 мая 2020 г. - </w:t>
            </w:r>
            <w:r w:rsidRPr="00BC717F">
              <w:rPr>
                <w:rFonts w:ascii="Times New Roman" w:hAnsi="Times New Roman" w:cs="Times New Roman"/>
                <w:sz w:val="24"/>
                <w:szCs w:val="24"/>
              </w:rPr>
              <w:t>Рекультивация полигона «Царево» в Пушкинском округе ведется круглосуточно</w:t>
            </w:r>
          </w:p>
        </w:tc>
        <w:tc>
          <w:tcPr>
            <w:tcW w:w="8691" w:type="dxa"/>
            <w:shd w:val="clear" w:color="auto" w:fill="FFFF00"/>
          </w:tcPr>
          <w:p w:rsidR="00BC717F" w:rsidRDefault="00BC717F" w:rsidP="0053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7F">
              <w:rPr>
                <w:rFonts w:ascii="Times New Roman" w:hAnsi="Times New Roman" w:cs="Times New Roman"/>
                <w:sz w:val="24"/>
                <w:szCs w:val="24"/>
              </w:rPr>
              <w:t>Специалисты Минэкологии провели мониторинг работ по рекультивации закрытого полигона ТКО «Царево» в Пушкинском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17F" w:rsidRDefault="00BC717F" w:rsidP="0053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7F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мониторинга, работы идут в соответствии с графиком и с соблюдением всех мер предосторожности на фоне коронавирусной инфекции. Рекультивация ведется круглосуточно, на полигоне работают около 60 человек, задействовано 47 единиц техники. Для предотвращения распространения неприятных запахов работают аэрозольные распылители. В настоящее время на объекте продолжается сооружение подпорной </w:t>
            </w:r>
            <w:proofErr w:type="spellStart"/>
            <w:r w:rsidRPr="00BC717F">
              <w:rPr>
                <w:rFonts w:ascii="Times New Roman" w:hAnsi="Times New Roman" w:cs="Times New Roman"/>
                <w:sz w:val="24"/>
                <w:szCs w:val="24"/>
              </w:rPr>
              <w:t>армогрунтовой</w:t>
            </w:r>
            <w:proofErr w:type="spellEnd"/>
            <w:r w:rsidRPr="00BC717F">
              <w:rPr>
                <w:rFonts w:ascii="Times New Roman" w:hAnsi="Times New Roman" w:cs="Times New Roman"/>
                <w:sz w:val="24"/>
                <w:szCs w:val="24"/>
              </w:rPr>
              <w:t xml:space="preserve"> стены, </w:t>
            </w:r>
            <w:proofErr w:type="spellStart"/>
            <w:r w:rsidRPr="00BC717F">
              <w:rPr>
                <w:rFonts w:ascii="Times New Roman" w:hAnsi="Times New Roman" w:cs="Times New Roman"/>
                <w:sz w:val="24"/>
                <w:szCs w:val="24"/>
              </w:rPr>
              <w:t>выполаживание</w:t>
            </w:r>
            <w:proofErr w:type="spellEnd"/>
            <w:r w:rsidRPr="00BC717F">
              <w:rPr>
                <w:rFonts w:ascii="Times New Roman" w:hAnsi="Times New Roman" w:cs="Times New Roman"/>
                <w:sz w:val="24"/>
                <w:szCs w:val="24"/>
              </w:rPr>
              <w:t xml:space="preserve"> склонов полигона.</w:t>
            </w:r>
          </w:p>
          <w:p w:rsidR="00BC717F" w:rsidRPr="001812AF" w:rsidRDefault="00BC717F" w:rsidP="0053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7F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рекультивации предполагает монтаж системы активной </w:t>
            </w:r>
            <w:proofErr w:type="gramStart"/>
            <w:r w:rsidRPr="00BC717F">
              <w:rPr>
                <w:rFonts w:ascii="Times New Roman" w:hAnsi="Times New Roman" w:cs="Times New Roman"/>
                <w:sz w:val="24"/>
                <w:szCs w:val="24"/>
              </w:rPr>
              <w:t>дегазации</w:t>
            </w:r>
            <w:proofErr w:type="gramEnd"/>
            <w:r w:rsidRPr="00BC717F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установки термического обезвреживания свалочного газа мощностью пять тысяч кубометров в час. Рекультивация должна завершиться в 2021 году.</w:t>
            </w:r>
          </w:p>
        </w:tc>
      </w:tr>
      <w:tr w:rsidR="001812AF" w:rsidTr="001812AF">
        <w:trPr>
          <w:trHeight w:val="1975"/>
        </w:trPr>
        <w:tc>
          <w:tcPr>
            <w:tcW w:w="728" w:type="dxa"/>
            <w:shd w:val="clear" w:color="auto" w:fill="FFFF00"/>
          </w:tcPr>
          <w:p w:rsidR="001812AF" w:rsidRDefault="001812AF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1812AF" w:rsidRDefault="001812AF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Московской области от 15.05.2020 № 252/12 «О внесении изменения в постановление Правительства Московской области от 25.12.2019 № 1033/44 «О внесении изменений в некоторые постановления Правительства Московской области в сфере особо охраняемых природных территорий областного значения»</w:t>
            </w:r>
          </w:p>
        </w:tc>
        <w:tc>
          <w:tcPr>
            <w:tcW w:w="8691" w:type="dxa"/>
            <w:shd w:val="clear" w:color="auto" w:fill="FFFF00"/>
          </w:tcPr>
          <w:p w:rsidR="001812AF" w:rsidRPr="00537611" w:rsidRDefault="001812AF" w:rsidP="0053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 срок исполнения (до 31.01.2021) Комитету по архитектуре и градостроительству МО по подготовке проекта постановления Правительства Московской области, предусматривающей внесение изменений в карту (схему) планируемых особо охраняемых природных территорий (ранее срок – до 25.04.2020).</w:t>
            </w:r>
          </w:p>
        </w:tc>
      </w:tr>
      <w:tr w:rsidR="00EB2032" w:rsidTr="00EB2032">
        <w:trPr>
          <w:trHeight w:val="920"/>
        </w:trPr>
        <w:tc>
          <w:tcPr>
            <w:tcW w:w="15388" w:type="dxa"/>
            <w:gridSpan w:val="3"/>
            <w:shd w:val="clear" w:color="auto" w:fill="92D050"/>
          </w:tcPr>
          <w:p w:rsidR="00EB2032" w:rsidRPr="00D82BDC" w:rsidRDefault="00EB2032" w:rsidP="00EB2032">
            <w:pPr>
              <w:pStyle w:val="1"/>
              <w:outlineLvl w:val="0"/>
            </w:pPr>
            <w:bookmarkStart w:id="10" w:name="_Toc40363629"/>
            <w:r>
              <w:lastRenderedPageBreak/>
              <w:t>ЭКОНОМИЧЕСКИЕ ПРАВА</w:t>
            </w:r>
            <w:bookmarkEnd w:id="10"/>
          </w:p>
        </w:tc>
      </w:tr>
      <w:tr w:rsidR="00696396" w:rsidTr="00696396">
        <w:trPr>
          <w:trHeight w:val="1245"/>
        </w:trPr>
        <w:tc>
          <w:tcPr>
            <w:tcW w:w="728" w:type="dxa"/>
            <w:shd w:val="clear" w:color="auto" w:fill="FFFF00"/>
          </w:tcPr>
          <w:p w:rsidR="00696396" w:rsidRDefault="00696396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96396" w:rsidRPr="00696396" w:rsidRDefault="00696396" w:rsidP="0069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spellStart"/>
            <w:r w:rsidRPr="00696396">
              <w:rPr>
                <w:rFonts w:ascii="Times New Roman" w:hAnsi="Times New Roman" w:cs="Times New Roman"/>
                <w:sz w:val="24"/>
                <w:szCs w:val="24"/>
              </w:rPr>
              <w:t>Мособлкомцен</w:t>
            </w:r>
            <w:proofErr w:type="spellEnd"/>
            <w:r w:rsidRPr="00696396">
              <w:rPr>
                <w:rFonts w:ascii="Times New Roman" w:hAnsi="Times New Roman" w:cs="Times New Roman"/>
                <w:sz w:val="24"/>
                <w:szCs w:val="24"/>
              </w:rPr>
              <w:t xml:space="preserve"> от 06.05.2020 N 64-Р</w:t>
            </w:r>
          </w:p>
          <w:p w:rsidR="00696396" w:rsidRPr="004D326D" w:rsidRDefault="00696396" w:rsidP="0069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6">
              <w:rPr>
                <w:rFonts w:ascii="Times New Roman" w:hAnsi="Times New Roman" w:cs="Times New Roman"/>
                <w:sz w:val="24"/>
                <w:szCs w:val="24"/>
              </w:rPr>
              <w:t>"Об установлении тарифов на горячую воду на 2020 год"</w:t>
            </w:r>
          </w:p>
        </w:tc>
        <w:tc>
          <w:tcPr>
            <w:tcW w:w="8691" w:type="dxa"/>
            <w:shd w:val="clear" w:color="auto" w:fill="FFFF00"/>
          </w:tcPr>
          <w:p w:rsidR="00696396" w:rsidRPr="00696396" w:rsidRDefault="00696396" w:rsidP="0069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тарифы на горячую воду в закрытых системах горячего водоснабжения для организаций, осуществляющих горячее водоснабжение, на 2020 год (по городским округам </w:t>
            </w:r>
            <w:proofErr w:type="spellStart"/>
            <w:r w:rsidRPr="00696396">
              <w:rPr>
                <w:rFonts w:ascii="Times New Roman" w:hAnsi="Times New Roman" w:cs="Times New Roman"/>
                <w:sz w:val="24"/>
                <w:szCs w:val="24"/>
              </w:rPr>
              <w:t>Фрязино</w:t>
            </w:r>
            <w:proofErr w:type="spellEnd"/>
            <w:r w:rsidRPr="00696396">
              <w:rPr>
                <w:rFonts w:ascii="Times New Roman" w:hAnsi="Times New Roman" w:cs="Times New Roman"/>
                <w:sz w:val="24"/>
                <w:szCs w:val="24"/>
              </w:rPr>
              <w:t>, Мытищи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Орехово-Зуево и Пушкинскому).</w:t>
            </w:r>
          </w:p>
          <w:p w:rsidR="00696396" w:rsidRDefault="00696396" w:rsidP="0069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тарифы на горячую воду в открытых системах горячего водоснабжения для организаций, осуществляющих горячее водоснабжение, на 2020 год (по городским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Фрязино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Талдомскому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6026C" w:rsidTr="00F6026C">
        <w:trPr>
          <w:trHeight w:val="864"/>
        </w:trPr>
        <w:tc>
          <w:tcPr>
            <w:tcW w:w="15388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11" w:name="_Toc40363630"/>
            <w:r w:rsidRPr="00F6026C">
              <w:t>ЧС И РЕЖИМ ПОВЫШЕННОЙ ГОТОВНОСТИ</w:t>
            </w:r>
            <w:bookmarkEnd w:id="11"/>
          </w:p>
        </w:tc>
      </w:tr>
      <w:tr w:rsidR="00612D23" w:rsidTr="002A452D">
        <w:trPr>
          <w:trHeight w:val="3037"/>
        </w:trPr>
        <w:tc>
          <w:tcPr>
            <w:tcW w:w="728" w:type="dxa"/>
            <w:shd w:val="clear" w:color="auto" w:fill="FFFF00"/>
          </w:tcPr>
          <w:p w:rsidR="00612D23" w:rsidRDefault="00612D23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12D23" w:rsidRPr="001306A1" w:rsidRDefault="00612D23" w:rsidP="0013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D23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Московской области от 17.05.2020 № 239-ПГ "О внесении изменений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области"</w:t>
            </w:r>
            <w:proofErr w:type="gramEnd"/>
          </w:p>
        </w:tc>
        <w:tc>
          <w:tcPr>
            <w:tcW w:w="8691" w:type="dxa"/>
            <w:shd w:val="clear" w:color="auto" w:fill="FFFF00"/>
          </w:tcPr>
          <w:p w:rsidR="00612D23" w:rsidRDefault="002A452D" w:rsidP="0013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 мая по 31 мая 2020г. деятельность стационарных отделений, работающих в режиме заезда,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организаций социального обслуживания МО приостановлена (ограничена).</w:t>
            </w:r>
          </w:p>
          <w:p w:rsidR="002A452D" w:rsidRPr="001306A1" w:rsidRDefault="002A452D" w:rsidP="0013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18 мая возобновляют работу организации, осуществляющие строительные работы, оптовую торговлю, розничную торговлю автозапчастями, а также все производственные предприятия. Открываются автосервисы,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шиномонтажи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Закрытыми остаются МФЦ, кафе и рестораны, салоны красоты, дома быта,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фитнес-клубы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магазины одежды, стройматериалов, мебели.</w:t>
            </w:r>
          </w:p>
        </w:tc>
      </w:tr>
    </w:tbl>
    <w:p w:rsidR="007E01BB" w:rsidRDefault="007E01BB" w:rsidP="007E01BB">
      <w:pPr>
        <w:rPr>
          <w:rFonts w:ascii="Times New Roman" w:hAnsi="Times New Roman" w:cs="Times New Roman"/>
          <w:sz w:val="24"/>
          <w:szCs w:val="24"/>
        </w:rPr>
      </w:pPr>
    </w:p>
    <w:p w:rsidR="006411E6" w:rsidRDefault="007E01BB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sectPr w:rsidR="006411E6" w:rsidSect="00B00EA6"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0B5"/>
    <w:rsid w:val="00000594"/>
    <w:rsid w:val="00003182"/>
    <w:rsid w:val="00005757"/>
    <w:rsid w:val="00011383"/>
    <w:rsid w:val="00012393"/>
    <w:rsid w:val="000136F9"/>
    <w:rsid w:val="00016FA7"/>
    <w:rsid w:val="00017907"/>
    <w:rsid w:val="0002550A"/>
    <w:rsid w:val="000300A1"/>
    <w:rsid w:val="00031032"/>
    <w:rsid w:val="00031BF4"/>
    <w:rsid w:val="000324FF"/>
    <w:rsid w:val="00037CDC"/>
    <w:rsid w:val="000439E7"/>
    <w:rsid w:val="0004501C"/>
    <w:rsid w:val="00045339"/>
    <w:rsid w:val="0004546D"/>
    <w:rsid w:val="00047292"/>
    <w:rsid w:val="000476CA"/>
    <w:rsid w:val="00051D80"/>
    <w:rsid w:val="00060B40"/>
    <w:rsid w:val="000632D0"/>
    <w:rsid w:val="0006338F"/>
    <w:rsid w:val="00067E20"/>
    <w:rsid w:val="000754FA"/>
    <w:rsid w:val="000815CF"/>
    <w:rsid w:val="000825FD"/>
    <w:rsid w:val="00093229"/>
    <w:rsid w:val="000974FC"/>
    <w:rsid w:val="00097DDA"/>
    <w:rsid w:val="000A4591"/>
    <w:rsid w:val="000B4768"/>
    <w:rsid w:val="000B4EE3"/>
    <w:rsid w:val="000B7E74"/>
    <w:rsid w:val="000C0327"/>
    <w:rsid w:val="000C15CA"/>
    <w:rsid w:val="000C1CBD"/>
    <w:rsid w:val="000D03AF"/>
    <w:rsid w:val="000D2131"/>
    <w:rsid w:val="000D269B"/>
    <w:rsid w:val="000E302F"/>
    <w:rsid w:val="00102ABE"/>
    <w:rsid w:val="00104EAF"/>
    <w:rsid w:val="00106EB9"/>
    <w:rsid w:val="00107869"/>
    <w:rsid w:val="00111496"/>
    <w:rsid w:val="00114704"/>
    <w:rsid w:val="00121BE1"/>
    <w:rsid w:val="00123568"/>
    <w:rsid w:val="001278A7"/>
    <w:rsid w:val="001306A1"/>
    <w:rsid w:val="00134AFF"/>
    <w:rsid w:val="0014508A"/>
    <w:rsid w:val="00147EC2"/>
    <w:rsid w:val="0015455C"/>
    <w:rsid w:val="0015497C"/>
    <w:rsid w:val="00156B82"/>
    <w:rsid w:val="0016166F"/>
    <w:rsid w:val="00161F66"/>
    <w:rsid w:val="00162030"/>
    <w:rsid w:val="00162E70"/>
    <w:rsid w:val="00165652"/>
    <w:rsid w:val="00165C61"/>
    <w:rsid w:val="001705B8"/>
    <w:rsid w:val="001812AF"/>
    <w:rsid w:val="001815B9"/>
    <w:rsid w:val="00182E22"/>
    <w:rsid w:val="00191D0C"/>
    <w:rsid w:val="00192745"/>
    <w:rsid w:val="0019435C"/>
    <w:rsid w:val="001A0A9B"/>
    <w:rsid w:val="001A0BEF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4E50"/>
    <w:rsid w:val="001C5CD0"/>
    <w:rsid w:val="001C67E0"/>
    <w:rsid w:val="001D25A6"/>
    <w:rsid w:val="001D2B03"/>
    <w:rsid w:val="001D618E"/>
    <w:rsid w:val="001D6BBA"/>
    <w:rsid w:val="001E1328"/>
    <w:rsid w:val="001E538D"/>
    <w:rsid w:val="001E5F6C"/>
    <w:rsid w:val="001F1FFB"/>
    <w:rsid w:val="001F2664"/>
    <w:rsid w:val="0020193C"/>
    <w:rsid w:val="00202C6C"/>
    <w:rsid w:val="00202D62"/>
    <w:rsid w:val="00203403"/>
    <w:rsid w:val="002051CC"/>
    <w:rsid w:val="002072A2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70743"/>
    <w:rsid w:val="00270977"/>
    <w:rsid w:val="00271FD9"/>
    <w:rsid w:val="00272FE9"/>
    <w:rsid w:val="00273B35"/>
    <w:rsid w:val="002769F4"/>
    <w:rsid w:val="002820F8"/>
    <w:rsid w:val="00284344"/>
    <w:rsid w:val="00286FE5"/>
    <w:rsid w:val="0029040D"/>
    <w:rsid w:val="00291FE7"/>
    <w:rsid w:val="002975D1"/>
    <w:rsid w:val="002977E0"/>
    <w:rsid w:val="002A248B"/>
    <w:rsid w:val="002A452D"/>
    <w:rsid w:val="002A4599"/>
    <w:rsid w:val="002A4653"/>
    <w:rsid w:val="002B067F"/>
    <w:rsid w:val="002B2F8A"/>
    <w:rsid w:val="002B58ED"/>
    <w:rsid w:val="002B7E9F"/>
    <w:rsid w:val="002C024D"/>
    <w:rsid w:val="002C24BC"/>
    <w:rsid w:val="002C2785"/>
    <w:rsid w:val="002D19B1"/>
    <w:rsid w:val="002D36CF"/>
    <w:rsid w:val="002D68AB"/>
    <w:rsid w:val="002D7105"/>
    <w:rsid w:val="002D780D"/>
    <w:rsid w:val="002E692B"/>
    <w:rsid w:val="002E6B4B"/>
    <w:rsid w:val="002F24E1"/>
    <w:rsid w:val="002F3C27"/>
    <w:rsid w:val="002F3FAF"/>
    <w:rsid w:val="002F4003"/>
    <w:rsid w:val="002F53E3"/>
    <w:rsid w:val="003028BD"/>
    <w:rsid w:val="0030639D"/>
    <w:rsid w:val="003163F4"/>
    <w:rsid w:val="00332559"/>
    <w:rsid w:val="00332CD1"/>
    <w:rsid w:val="003331D5"/>
    <w:rsid w:val="00333463"/>
    <w:rsid w:val="0033457E"/>
    <w:rsid w:val="00341547"/>
    <w:rsid w:val="0034468E"/>
    <w:rsid w:val="00345CFB"/>
    <w:rsid w:val="003471F2"/>
    <w:rsid w:val="003565AF"/>
    <w:rsid w:val="00356A88"/>
    <w:rsid w:val="00370ACE"/>
    <w:rsid w:val="0037131F"/>
    <w:rsid w:val="00371850"/>
    <w:rsid w:val="0037299D"/>
    <w:rsid w:val="00383583"/>
    <w:rsid w:val="00387574"/>
    <w:rsid w:val="003901E8"/>
    <w:rsid w:val="00396FA6"/>
    <w:rsid w:val="003A1F21"/>
    <w:rsid w:val="003A4A60"/>
    <w:rsid w:val="003A79E8"/>
    <w:rsid w:val="003A7C25"/>
    <w:rsid w:val="003B0A5D"/>
    <w:rsid w:val="003B11E0"/>
    <w:rsid w:val="003B6A8B"/>
    <w:rsid w:val="003C013C"/>
    <w:rsid w:val="003C05CB"/>
    <w:rsid w:val="003C7CBF"/>
    <w:rsid w:val="003D0569"/>
    <w:rsid w:val="003D1F81"/>
    <w:rsid w:val="003D2975"/>
    <w:rsid w:val="003D3B1C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E35"/>
    <w:rsid w:val="00420E4E"/>
    <w:rsid w:val="00422650"/>
    <w:rsid w:val="00422A2C"/>
    <w:rsid w:val="00444BFC"/>
    <w:rsid w:val="004539E6"/>
    <w:rsid w:val="00462DA2"/>
    <w:rsid w:val="00462FA2"/>
    <w:rsid w:val="0046767E"/>
    <w:rsid w:val="00467E0A"/>
    <w:rsid w:val="00474090"/>
    <w:rsid w:val="00483644"/>
    <w:rsid w:val="0048532D"/>
    <w:rsid w:val="0049539E"/>
    <w:rsid w:val="004A12C4"/>
    <w:rsid w:val="004A52B1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416"/>
    <w:rsid w:val="004F6E6A"/>
    <w:rsid w:val="0050283E"/>
    <w:rsid w:val="00504289"/>
    <w:rsid w:val="005055E6"/>
    <w:rsid w:val="00507B0E"/>
    <w:rsid w:val="00510E69"/>
    <w:rsid w:val="00510EE0"/>
    <w:rsid w:val="00512EAC"/>
    <w:rsid w:val="005213DA"/>
    <w:rsid w:val="00527EC8"/>
    <w:rsid w:val="005337F3"/>
    <w:rsid w:val="00537611"/>
    <w:rsid w:val="00554511"/>
    <w:rsid w:val="005550C9"/>
    <w:rsid w:val="00567A04"/>
    <w:rsid w:val="005749B2"/>
    <w:rsid w:val="005762BA"/>
    <w:rsid w:val="005775E0"/>
    <w:rsid w:val="005800F0"/>
    <w:rsid w:val="00585315"/>
    <w:rsid w:val="0059337D"/>
    <w:rsid w:val="00594B1C"/>
    <w:rsid w:val="005A0032"/>
    <w:rsid w:val="005A00F5"/>
    <w:rsid w:val="005A1630"/>
    <w:rsid w:val="005A32ED"/>
    <w:rsid w:val="005B058E"/>
    <w:rsid w:val="005B4086"/>
    <w:rsid w:val="005B52C7"/>
    <w:rsid w:val="005B7D8C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824"/>
    <w:rsid w:val="006044BF"/>
    <w:rsid w:val="00612120"/>
    <w:rsid w:val="00612D23"/>
    <w:rsid w:val="00613CFD"/>
    <w:rsid w:val="00621DD9"/>
    <w:rsid w:val="006224C5"/>
    <w:rsid w:val="00623921"/>
    <w:rsid w:val="006275E0"/>
    <w:rsid w:val="00634C0A"/>
    <w:rsid w:val="00636B69"/>
    <w:rsid w:val="00637AFA"/>
    <w:rsid w:val="00637BAB"/>
    <w:rsid w:val="00640F46"/>
    <w:rsid w:val="006411E6"/>
    <w:rsid w:val="00641AF6"/>
    <w:rsid w:val="00643972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81860"/>
    <w:rsid w:val="00682660"/>
    <w:rsid w:val="006856EC"/>
    <w:rsid w:val="00687229"/>
    <w:rsid w:val="00692545"/>
    <w:rsid w:val="006943D3"/>
    <w:rsid w:val="00694ACD"/>
    <w:rsid w:val="00695E88"/>
    <w:rsid w:val="00696396"/>
    <w:rsid w:val="0069781C"/>
    <w:rsid w:val="006A11B1"/>
    <w:rsid w:val="006B2902"/>
    <w:rsid w:val="006C21C9"/>
    <w:rsid w:val="006C2975"/>
    <w:rsid w:val="006C50EB"/>
    <w:rsid w:val="006D2F4E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2D56"/>
    <w:rsid w:val="0076592C"/>
    <w:rsid w:val="00772F3D"/>
    <w:rsid w:val="007740B7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4FDA"/>
    <w:rsid w:val="007B0B93"/>
    <w:rsid w:val="007B3609"/>
    <w:rsid w:val="007B49DC"/>
    <w:rsid w:val="007C136F"/>
    <w:rsid w:val="007C6896"/>
    <w:rsid w:val="007E01BB"/>
    <w:rsid w:val="007E3CF4"/>
    <w:rsid w:val="007E6963"/>
    <w:rsid w:val="007F0729"/>
    <w:rsid w:val="007F2290"/>
    <w:rsid w:val="00803668"/>
    <w:rsid w:val="00805065"/>
    <w:rsid w:val="00806374"/>
    <w:rsid w:val="00810D14"/>
    <w:rsid w:val="00811E26"/>
    <w:rsid w:val="00812AA9"/>
    <w:rsid w:val="008135A9"/>
    <w:rsid w:val="008161C5"/>
    <w:rsid w:val="00820DF5"/>
    <w:rsid w:val="00824571"/>
    <w:rsid w:val="008258FA"/>
    <w:rsid w:val="00837353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538E"/>
    <w:rsid w:val="008E5C22"/>
    <w:rsid w:val="008F08CF"/>
    <w:rsid w:val="008F09EF"/>
    <w:rsid w:val="008F0DF7"/>
    <w:rsid w:val="008F0DF8"/>
    <w:rsid w:val="008F6374"/>
    <w:rsid w:val="0090523A"/>
    <w:rsid w:val="00912F8C"/>
    <w:rsid w:val="00913006"/>
    <w:rsid w:val="009178C3"/>
    <w:rsid w:val="009224DB"/>
    <w:rsid w:val="00923EC1"/>
    <w:rsid w:val="00927D72"/>
    <w:rsid w:val="00932A53"/>
    <w:rsid w:val="00935792"/>
    <w:rsid w:val="00946A3C"/>
    <w:rsid w:val="00954F7E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625F"/>
    <w:rsid w:val="009A12C7"/>
    <w:rsid w:val="009A3D29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36ED"/>
    <w:rsid w:val="009F622E"/>
    <w:rsid w:val="00A01011"/>
    <w:rsid w:val="00A048D8"/>
    <w:rsid w:val="00A05D39"/>
    <w:rsid w:val="00A063AC"/>
    <w:rsid w:val="00A063B0"/>
    <w:rsid w:val="00A06B10"/>
    <w:rsid w:val="00A116FB"/>
    <w:rsid w:val="00A11E8A"/>
    <w:rsid w:val="00A13B4E"/>
    <w:rsid w:val="00A20516"/>
    <w:rsid w:val="00A20918"/>
    <w:rsid w:val="00A26061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21D8"/>
    <w:rsid w:val="00A9236C"/>
    <w:rsid w:val="00A92ACB"/>
    <w:rsid w:val="00A95B76"/>
    <w:rsid w:val="00A96457"/>
    <w:rsid w:val="00AA33C6"/>
    <w:rsid w:val="00AA7B38"/>
    <w:rsid w:val="00AB0254"/>
    <w:rsid w:val="00AB2A46"/>
    <w:rsid w:val="00AB3906"/>
    <w:rsid w:val="00AB4E42"/>
    <w:rsid w:val="00AD753B"/>
    <w:rsid w:val="00AE2C1D"/>
    <w:rsid w:val="00AE3374"/>
    <w:rsid w:val="00AE4DD7"/>
    <w:rsid w:val="00AE5DCA"/>
    <w:rsid w:val="00AF21AA"/>
    <w:rsid w:val="00AF2E98"/>
    <w:rsid w:val="00AF3AFE"/>
    <w:rsid w:val="00AF50AB"/>
    <w:rsid w:val="00AF5EEC"/>
    <w:rsid w:val="00AF7983"/>
    <w:rsid w:val="00B0092C"/>
    <w:rsid w:val="00B0099C"/>
    <w:rsid w:val="00B00EA6"/>
    <w:rsid w:val="00B02113"/>
    <w:rsid w:val="00B04BDB"/>
    <w:rsid w:val="00B05A72"/>
    <w:rsid w:val="00B22514"/>
    <w:rsid w:val="00B259C9"/>
    <w:rsid w:val="00B407FC"/>
    <w:rsid w:val="00B4664E"/>
    <w:rsid w:val="00B47D9C"/>
    <w:rsid w:val="00B5052D"/>
    <w:rsid w:val="00B5128A"/>
    <w:rsid w:val="00B51322"/>
    <w:rsid w:val="00B52245"/>
    <w:rsid w:val="00B550D8"/>
    <w:rsid w:val="00B55581"/>
    <w:rsid w:val="00B6218C"/>
    <w:rsid w:val="00B624BB"/>
    <w:rsid w:val="00B63342"/>
    <w:rsid w:val="00B749BF"/>
    <w:rsid w:val="00B756A7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C200D"/>
    <w:rsid w:val="00BC31D0"/>
    <w:rsid w:val="00BC717F"/>
    <w:rsid w:val="00BD0D4B"/>
    <w:rsid w:val="00BD26FD"/>
    <w:rsid w:val="00BD2918"/>
    <w:rsid w:val="00BD30AC"/>
    <w:rsid w:val="00BD4E92"/>
    <w:rsid w:val="00BE44D7"/>
    <w:rsid w:val="00BE60B0"/>
    <w:rsid w:val="00BF2773"/>
    <w:rsid w:val="00BF37AF"/>
    <w:rsid w:val="00BF6B4A"/>
    <w:rsid w:val="00C11A20"/>
    <w:rsid w:val="00C15D26"/>
    <w:rsid w:val="00C167EE"/>
    <w:rsid w:val="00C21668"/>
    <w:rsid w:val="00C270C0"/>
    <w:rsid w:val="00C409B7"/>
    <w:rsid w:val="00C41845"/>
    <w:rsid w:val="00C426F9"/>
    <w:rsid w:val="00C44666"/>
    <w:rsid w:val="00C46C31"/>
    <w:rsid w:val="00C47C7F"/>
    <w:rsid w:val="00C5559F"/>
    <w:rsid w:val="00C63B89"/>
    <w:rsid w:val="00C74BF0"/>
    <w:rsid w:val="00C77D4E"/>
    <w:rsid w:val="00C81F2E"/>
    <w:rsid w:val="00C8211C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4F47"/>
    <w:rsid w:val="00CA7319"/>
    <w:rsid w:val="00CB3660"/>
    <w:rsid w:val="00CB5807"/>
    <w:rsid w:val="00CB68A7"/>
    <w:rsid w:val="00CB7F44"/>
    <w:rsid w:val="00CC0B9F"/>
    <w:rsid w:val="00CC16CF"/>
    <w:rsid w:val="00CC20EF"/>
    <w:rsid w:val="00CC2C37"/>
    <w:rsid w:val="00CC7FC3"/>
    <w:rsid w:val="00CD427D"/>
    <w:rsid w:val="00CD4877"/>
    <w:rsid w:val="00CD5C08"/>
    <w:rsid w:val="00CE2421"/>
    <w:rsid w:val="00CE7BDD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21CD"/>
    <w:rsid w:val="00D82BDC"/>
    <w:rsid w:val="00D864EB"/>
    <w:rsid w:val="00D8706B"/>
    <w:rsid w:val="00D9419B"/>
    <w:rsid w:val="00DA4AD1"/>
    <w:rsid w:val="00DA530D"/>
    <w:rsid w:val="00DA681F"/>
    <w:rsid w:val="00DB1121"/>
    <w:rsid w:val="00DB32FD"/>
    <w:rsid w:val="00DB67C4"/>
    <w:rsid w:val="00DC444F"/>
    <w:rsid w:val="00DD1552"/>
    <w:rsid w:val="00DD164C"/>
    <w:rsid w:val="00DD41E9"/>
    <w:rsid w:val="00DE3174"/>
    <w:rsid w:val="00DE454E"/>
    <w:rsid w:val="00DE72F8"/>
    <w:rsid w:val="00DF3881"/>
    <w:rsid w:val="00DF3A28"/>
    <w:rsid w:val="00DF40B7"/>
    <w:rsid w:val="00DF4A3B"/>
    <w:rsid w:val="00E00758"/>
    <w:rsid w:val="00E024DB"/>
    <w:rsid w:val="00E03595"/>
    <w:rsid w:val="00E139AF"/>
    <w:rsid w:val="00E13FA4"/>
    <w:rsid w:val="00E15ED0"/>
    <w:rsid w:val="00E1683E"/>
    <w:rsid w:val="00E24ED7"/>
    <w:rsid w:val="00E2575E"/>
    <w:rsid w:val="00E30531"/>
    <w:rsid w:val="00E34446"/>
    <w:rsid w:val="00E3487D"/>
    <w:rsid w:val="00E35ECE"/>
    <w:rsid w:val="00E3756F"/>
    <w:rsid w:val="00E41297"/>
    <w:rsid w:val="00E41B81"/>
    <w:rsid w:val="00E41E91"/>
    <w:rsid w:val="00E43B6D"/>
    <w:rsid w:val="00E44038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604F"/>
    <w:rsid w:val="00E671D1"/>
    <w:rsid w:val="00E70EF1"/>
    <w:rsid w:val="00E7123A"/>
    <w:rsid w:val="00E874FB"/>
    <w:rsid w:val="00E917F2"/>
    <w:rsid w:val="00E94321"/>
    <w:rsid w:val="00EB0158"/>
    <w:rsid w:val="00EB2032"/>
    <w:rsid w:val="00EC59C8"/>
    <w:rsid w:val="00ED0F07"/>
    <w:rsid w:val="00ED400E"/>
    <w:rsid w:val="00ED4846"/>
    <w:rsid w:val="00EE3CEC"/>
    <w:rsid w:val="00EE75B3"/>
    <w:rsid w:val="00EF1DC6"/>
    <w:rsid w:val="00EF441E"/>
    <w:rsid w:val="00F01EF0"/>
    <w:rsid w:val="00F05541"/>
    <w:rsid w:val="00F1170D"/>
    <w:rsid w:val="00F1244E"/>
    <w:rsid w:val="00F16809"/>
    <w:rsid w:val="00F16BCA"/>
    <w:rsid w:val="00F16D0E"/>
    <w:rsid w:val="00F31080"/>
    <w:rsid w:val="00F34015"/>
    <w:rsid w:val="00F43205"/>
    <w:rsid w:val="00F50718"/>
    <w:rsid w:val="00F52D97"/>
    <w:rsid w:val="00F57BA8"/>
    <w:rsid w:val="00F602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752A"/>
    <w:rsid w:val="00FB504B"/>
    <w:rsid w:val="00FB56FB"/>
    <w:rsid w:val="00FC12EA"/>
    <w:rsid w:val="00FC385A"/>
    <w:rsid w:val="00FE36DF"/>
    <w:rsid w:val="00FE4EE3"/>
    <w:rsid w:val="00FE64E0"/>
    <w:rsid w:val="00FE7432"/>
    <w:rsid w:val="00FF0E2C"/>
    <w:rsid w:val="00FF3C94"/>
    <w:rsid w:val="00FF4A72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rvice.nalog.ru/covid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br.ru/fmp_chec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844B-9042-463A-B07A-DF56D29B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4605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exif_MSED_003f6257369a43c11c3047f590381bb64e1a596c9e10007b27522736cd16e1ea</dc:description>
  <cp:lastModifiedBy>Super</cp:lastModifiedBy>
  <cp:revision>4</cp:revision>
  <dcterms:created xsi:type="dcterms:W3CDTF">2020-05-19T10:01:00Z</dcterms:created>
  <dcterms:modified xsi:type="dcterms:W3CDTF">2020-05-19T11:41:00Z</dcterms:modified>
</cp:coreProperties>
</file>